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7FA80" w14:textId="77777777" w:rsidR="00F8547F" w:rsidRDefault="00F8547F">
      <w:pPr>
        <w:spacing w:after="0" w:line="240" w:lineRule="auto"/>
        <w:rPr>
          <w:rFonts w:ascii="Times New Roman" w:hAnsi="Times New Roman"/>
          <w:b/>
          <w:color w:val="0070C0"/>
          <w:lang w:val="es-ES_tradnl" w:eastAsia="es-ES"/>
        </w:rPr>
      </w:pPr>
    </w:p>
    <w:p w14:paraId="735027E1" w14:textId="77777777" w:rsidR="00EE1567" w:rsidRDefault="00EE1567" w:rsidP="00EE1567">
      <w:pPr>
        <w:autoSpaceDE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  <w:lang w:val="es-ES_tradnl" w:eastAsia="es-ES"/>
        </w:rPr>
      </w:pPr>
      <w:r>
        <w:rPr>
          <w:rFonts w:ascii="Times New Roman" w:eastAsia="Wingdings" w:hAnsi="Times New Roman"/>
          <w:noProof/>
          <w:lang w:val="es-ES_tradnl" w:eastAsia="es-ES_tradnl"/>
        </w:rPr>
        <w:drawing>
          <wp:inline distT="0" distB="0" distL="0" distR="0" wp14:anchorId="6516D381" wp14:editId="37BCE3F1">
            <wp:extent cx="1714500" cy="584200"/>
            <wp:effectExtent l="0" t="0" r="1270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4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es-ES_tradnl" w:eastAsia="es-ES"/>
        </w:rPr>
        <w:tab/>
      </w:r>
      <w:r>
        <w:rPr>
          <w:rFonts w:ascii="Times New Roman" w:hAnsi="Times New Roman"/>
          <w:lang w:val="es-ES_tradnl" w:eastAsia="es-ES"/>
        </w:rPr>
        <w:tab/>
      </w:r>
      <w:r>
        <w:rPr>
          <w:rFonts w:ascii="Times New Roman" w:hAnsi="Times New Roman"/>
          <w:lang w:val="es-ES_tradnl" w:eastAsia="es-ES"/>
        </w:rPr>
        <w:tab/>
      </w:r>
      <w:r>
        <w:rPr>
          <w:rFonts w:ascii="Times New Roman" w:hAnsi="Times New Roman"/>
          <w:lang w:val="es-ES_tradnl" w:eastAsia="es-ES"/>
        </w:rPr>
        <w:tab/>
      </w:r>
      <w:r>
        <w:rPr>
          <w:rFonts w:ascii="Times New Roman" w:hAnsi="Times New Roman"/>
          <w:lang w:val="es-ES_tradnl" w:eastAsia="es-ES"/>
        </w:rPr>
        <w:tab/>
      </w:r>
      <w:r>
        <w:rPr>
          <w:rFonts w:ascii="Times New Roman" w:hAnsi="Times New Roman"/>
          <w:lang w:val="es-ES_tradnl" w:eastAsia="es-ES"/>
        </w:rPr>
        <w:tab/>
      </w:r>
      <w:r>
        <w:rPr>
          <w:rFonts w:ascii="Times New Roman" w:hAnsi="Times New Roman"/>
          <w:lang w:val="es-ES_tradnl" w:eastAsia="es-ES"/>
        </w:rPr>
        <w:tab/>
      </w:r>
      <w:r>
        <w:rPr>
          <w:rFonts w:ascii="Times New Roman" w:hAnsi="Times New Roman"/>
          <w:noProof/>
          <w:lang w:val="es-ES_tradnl" w:eastAsia="es-ES_tradnl"/>
        </w:rPr>
        <w:drawing>
          <wp:inline distT="0" distB="0" distL="0" distR="0" wp14:anchorId="6481537D" wp14:editId="506CD26D">
            <wp:extent cx="704850" cy="342900"/>
            <wp:effectExtent l="0" t="0" r="6350" b="1270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42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39D5E" w14:textId="77777777" w:rsidR="00F8547F" w:rsidRPr="0064171D" w:rsidRDefault="00F8547F" w:rsidP="00F85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:lang w:val="es-ES_tradnl" w:eastAsia="es-ES"/>
        </w:rPr>
      </w:pPr>
    </w:p>
    <w:p w14:paraId="219916BC" w14:textId="77777777" w:rsidR="00F8547F" w:rsidRDefault="00F8547F" w:rsidP="00F8547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color w:val="000000"/>
          <w:sz w:val="48"/>
          <w:lang w:val="es-ES_tradnl" w:eastAsia="es-ES"/>
        </w:rPr>
      </w:pPr>
    </w:p>
    <w:p w14:paraId="090A003E" w14:textId="77777777" w:rsidR="00F8547F" w:rsidRDefault="00F8547F" w:rsidP="00F8547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color w:val="000000"/>
          <w:sz w:val="44"/>
          <w:szCs w:val="44"/>
          <w:lang w:val="es-ES_tradnl" w:eastAsia="es-ES"/>
        </w:rPr>
      </w:pPr>
      <w:r w:rsidRPr="00F8547F">
        <w:rPr>
          <w:rFonts w:ascii="Times New Roman" w:hAnsi="Times New Roman"/>
          <w:b/>
          <w:color w:val="000000"/>
          <w:sz w:val="44"/>
          <w:szCs w:val="44"/>
          <w:lang w:val="es-ES_tradnl" w:eastAsia="es-ES"/>
        </w:rPr>
        <w:t xml:space="preserve">PLANTILLAS </w:t>
      </w:r>
      <w:r>
        <w:rPr>
          <w:rFonts w:ascii="Times New Roman" w:hAnsi="Times New Roman"/>
          <w:b/>
          <w:color w:val="000000"/>
          <w:sz w:val="44"/>
          <w:szCs w:val="44"/>
          <w:lang w:val="es-ES_tradnl" w:eastAsia="es-ES"/>
        </w:rPr>
        <w:t>DE</w:t>
      </w:r>
      <w:r w:rsidRPr="00F8547F">
        <w:rPr>
          <w:rFonts w:ascii="Times New Roman" w:hAnsi="Times New Roman"/>
          <w:b/>
          <w:color w:val="000000"/>
          <w:sz w:val="44"/>
          <w:szCs w:val="44"/>
          <w:lang w:val="es-ES_tradnl" w:eastAsia="es-ES"/>
        </w:rPr>
        <w:t xml:space="preserve"> EVALUACIÓN </w:t>
      </w:r>
    </w:p>
    <w:p w14:paraId="5FB80B1C" w14:textId="77777777" w:rsidR="00F8547F" w:rsidRPr="00F8547F" w:rsidRDefault="00F8547F" w:rsidP="00F8547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color w:val="000000"/>
          <w:sz w:val="44"/>
          <w:szCs w:val="44"/>
          <w:lang w:val="es-ES_tradnl" w:eastAsia="es-ES"/>
        </w:rPr>
      </w:pPr>
      <w:r w:rsidRPr="00F8547F">
        <w:rPr>
          <w:rFonts w:ascii="Times New Roman" w:hAnsi="Times New Roman"/>
          <w:b/>
          <w:color w:val="000000"/>
          <w:sz w:val="44"/>
          <w:szCs w:val="44"/>
          <w:lang w:val="es-ES_tradnl" w:eastAsia="es-ES"/>
        </w:rPr>
        <w:t>DE LA COMISIÓN.</w:t>
      </w:r>
    </w:p>
    <w:p w14:paraId="328F210A" w14:textId="77777777" w:rsidR="00F8547F" w:rsidRDefault="00F8547F" w:rsidP="00F8547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color w:val="000000"/>
          <w:sz w:val="44"/>
          <w:szCs w:val="44"/>
          <w:lang w:val="es-ES_tradnl" w:eastAsia="es-ES"/>
        </w:rPr>
      </w:pPr>
    </w:p>
    <w:p w14:paraId="37F35DBE" w14:textId="77777777" w:rsidR="00F8547F" w:rsidRPr="00F8547F" w:rsidRDefault="00F8547F" w:rsidP="00F8547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color w:val="000000"/>
          <w:sz w:val="44"/>
          <w:szCs w:val="44"/>
          <w:lang w:val="es-ES_tradnl" w:eastAsia="es-ES"/>
        </w:rPr>
      </w:pPr>
      <w:r w:rsidRPr="00F8547F">
        <w:rPr>
          <w:rFonts w:ascii="Times New Roman" w:hAnsi="Times New Roman"/>
          <w:b/>
          <w:color w:val="000000"/>
          <w:sz w:val="44"/>
          <w:szCs w:val="44"/>
          <w:lang w:val="es-ES_tradnl" w:eastAsia="es-ES"/>
        </w:rPr>
        <w:t>TRABAJOS FIN DE GRADO</w:t>
      </w:r>
    </w:p>
    <w:p w14:paraId="14AFE646" w14:textId="77777777" w:rsidR="00F8547F" w:rsidRDefault="00F8547F" w:rsidP="00F8547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color w:val="000000"/>
          <w:sz w:val="48"/>
          <w:lang w:val="es-ES_tradnl" w:eastAsia="es-ES"/>
        </w:rPr>
      </w:pPr>
    </w:p>
    <w:p w14:paraId="3B21D7A2" w14:textId="77777777" w:rsidR="00F8547F" w:rsidRPr="00424BB7" w:rsidRDefault="00F8547F" w:rsidP="00F8547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color w:val="000000"/>
          <w:sz w:val="24"/>
          <w:lang w:val="es-ES_tradnl" w:eastAsia="es-ES"/>
        </w:rPr>
      </w:pPr>
      <w:r w:rsidRPr="00424BB7">
        <w:rPr>
          <w:rFonts w:ascii="Times New Roman" w:hAnsi="Times New Roman"/>
          <w:b/>
          <w:color w:val="000000"/>
          <w:sz w:val="24"/>
          <w:lang w:val="es-ES_tradnl" w:eastAsia="es-ES"/>
        </w:rPr>
        <w:t>Nombre y Apellidos del alumno/a:</w:t>
      </w:r>
      <w:r>
        <w:rPr>
          <w:rFonts w:ascii="Times New Roman" w:hAnsi="Times New Roman"/>
          <w:b/>
          <w:color w:val="000000"/>
          <w:sz w:val="24"/>
          <w:lang w:val="es-ES_tradnl" w:eastAsia="es-ES"/>
        </w:rPr>
        <w:t xml:space="preserve"> ________________________________________</w:t>
      </w:r>
    </w:p>
    <w:p w14:paraId="1C5A3147" w14:textId="77777777" w:rsidR="00F8547F" w:rsidRDefault="00F8547F">
      <w:pPr>
        <w:spacing w:after="0" w:line="240" w:lineRule="auto"/>
        <w:rPr>
          <w:rFonts w:ascii="Times New Roman" w:hAnsi="Times New Roman"/>
          <w:b/>
          <w:color w:val="000000"/>
          <w:sz w:val="24"/>
          <w:lang w:val="es-ES_tradnl" w:eastAsia="es-ES"/>
        </w:rPr>
      </w:pPr>
    </w:p>
    <w:p w14:paraId="4B2138F3" w14:textId="77777777" w:rsidR="00F8547F" w:rsidRDefault="00F8547F">
      <w:pPr>
        <w:spacing w:after="0" w:line="240" w:lineRule="auto"/>
        <w:rPr>
          <w:rFonts w:ascii="Times New Roman" w:hAnsi="Times New Roman"/>
          <w:b/>
          <w:color w:val="000000"/>
          <w:sz w:val="28"/>
          <w:lang w:val="es-ES_tradnl" w:eastAsia="es-ES"/>
        </w:rPr>
      </w:pPr>
      <w:r>
        <w:rPr>
          <w:rFonts w:ascii="Times New Roman" w:hAnsi="Times New Roman"/>
          <w:b/>
          <w:color w:val="000000"/>
          <w:sz w:val="28"/>
          <w:lang w:val="es-ES_tradnl" w:eastAsia="es-ES"/>
        </w:rPr>
        <w:br w:type="page"/>
      </w:r>
    </w:p>
    <w:p w14:paraId="5492990B" w14:textId="77777777" w:rsidR="00F8547F" w:rsidRDefault="00F8547F" w:rsidP="00F8547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color w:val="000000"/>
          <w:sz w:val="28"/>
          <w:lang w:val="es-ES_tradnl" w:eastAsia="es-ES"/>
        </w:rPr>
      </w:pPr>
      <w:r w:rsidRPr="0064171D">
        <w:rPr>
          <w:rFonts w:ascii="Times New Roman" w:hAnsi="Times New Roman"/>
          <w:b/>
          <w:color w:val="000000"/>
          <w:sz w:val="28"/>
          <w:lang w:val="es-ES_tradnl" w:eastAsia="es-ES"/>
        </w:rPr>
        <w:lastRenderedPageBreak/>
        <w:t>PLANTILLAS DE EVALUACIÓN DE LA COMISIÓN</w:t>
      </w:r>
    </w:p>
    <w:p w14:paraId="170621E0" w14:textId="77777777" w:rsidR="00F8547F" w:rsidRPr="0064171D" w:rsidRDefault="00F8547F" w:rsidP="00F8547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color w:val="000000"/>
          <w:sz w:val="28"/>
          <w:lang w:val="es-ES_tradnl" w:eastAsia="es-ES"/>
        </w:rPr>
      </w:pPr>
    </w:p>
    <w:p w14:paraId="614E50E9" w14:textId="77777777" w:rsidR="00F8547F" w:rsidRPr="0064171D" w:rsidRDefault="00F8547F" w:rsidP="00F8547F">
      <w:pPr>
        <w:autoSpaceDE w:val="0"/>
        <w:spacing w:after="0" w:line="480" w:lineRule="auto"/>
        <w:jc w:val="both"/>
        <w:rPr>
          <w:rFonts w:ascii="Times New Roman" w:hAnsi="Times New Roman"/>
          <w:color w:val="000000"/>
          <w:lang w:val="es-ES_tradnl" w:eastAsia="es-ES"/>
        </w:rPr>
      </w:pPr>
      <w:r w:rsidRPr="0064171D">
        <w:rPr>
          <w:rFonts w:ascii="Times New Roman" w:hAnsi="Times New Roman"/>
          <w:color w:val="000000"/>
          <w:lang w:val="es-ES_tradnl" w:eastAsia="es-ES"/>
        </w:rPr>
        <w:t>Hay dos grupos de escalas para la evaluación:</w:t>
      </w:r>
    </w:p>
    <w:p w14:paraId="1482DFE0" w14:textId="77777777" w:rsidR="00F8547F" w:rsidRPr="0064171D" w:rsidRDefault="00F8547F" w:rsidP="00F8547F">
      <w:pPr>
        <w:numPr>
          <w:ilvl w:val="0"/>
          <w:numId w:val="1"/>
        </w:numPr>
        <w:suppressAutoHyphens/>
        <w:autoSpaceDE w:val="0"/>
        <w:spacing w:after="0" w:line="480" w:lineRule="auto"/>
        <w:jc w:val="both"/>
        <w:rPr>
          <w:rFonts w:ascii="Times New Roman" w:hAnsi="Times New Roman"/>
          <w:color w:val="000000"/>
          <w:lang w:val="es-ES_tradnl" w:eastAsia="es-ES"/>
        </w:rPr>
      </w:pPr>
      <w:r w:rsidRPr="0064171D">
        <w:rPr>
          <w:rFonts w:ascii="Times New Roman" w:hAnsi="Times New Roman"/>
          <w:color w:val="000000"/>
          <w:lang w:val="es-ES_tradnl" w:eastAsia="es-ES"/>
        </w:rPr>
        <w:t xml:space="preserve">Habilidades prerrequisitas: requieren una puntuación mínima, sin la cual el TFG no puede llegar al aprobado. </w:t>
      </w:r>
    </w:p>
    <w:p w14:paraId="7BD3570F" w14:textId="77777777" w:rsidR="00F8547F" w:rsidRPr="0064171D" w:rsidRDefault="00F8547F" w:rsidP="00F8547F">
      <w:pPr>
        <w:numPr>
          <w:ilvl w:val="0"/>
          <w:numId w:val="1"/>
        </w:numPr>
        <w:suppressAutoHyphens/>
        <w:autoSpaceDE w:val="0"/>
        <w:spacing w:after="0" w:line="480" w:lineRule="auto"/>
        <w:jc w:val="both"/>
        <w:rPr>
          <w:rFonts w:ascii="Times New Roman" w:hAnsi="Times New Roman"/>
          <w:color w:val="000000"/>
          <w:lang w:val="es-ES_tradnl" w:eastAsia="es-ES"/>
        </w:rPr>
      </w:pPr>
      <w:r w:rsidRPr="0064171D">
        <w:rPr>
          <w:rFonts w:ascii="Times New Roman" w:hAnsi="Times New Roman"/>
          <w:color w:val="000000"/>
          <w:lang w:val="es-ES_tradnl" w:eastAsia="es-ES"/>
        </w:rPr>
        <w:t xml:space="preserve">Calidad del trabajo: La puntuación en estas escalas supondría un 100% de la nota asignada por la comisión. </w:t>
      </w:r>
    </w:p>
    <w:p w14:paraId="75BFCD9C" w14:textId="77777777" w:rsidR="0023054D" w:rsidRPr="0023054D" w:rsidRDefault="0023054D" w:rsidP="0023054D">
      <w:pPr>
        <w:pStyle w:val="Prrafodelista"/>
        <w:numPr>
          <w:ilvl w:val="0"/>
          <w:numId w:val="1"/>
        </w:numPr>
        <w:autoSpaceDE w:val="0"/>
        <w:spacing w:after="0" w:line="480" w:lineRule="auto"/>
        <w:jc w:val="both"/>
        <w:rPr>
          <w:rFonts w:ascii="Times New Roman" w:hAnsi="Times New Roman" w:cs="Lohit Hindi"/>
          <w:b/>
          <w:bCs/>
          <w:color w:val="000000"/>
          <w:szCs w:val="28"/>
          <w:lang w:val="es-ES_tradnl" w:eastAsia="fr-FR"/>
        </w:rPr>
      </w:pPr>
      <w:r w:rsidRPr="0023054D">
        <w:rPr>
          <w:rFonts w:ascii="Times New Roman" w:hAnsi="Times New Roman"/>
          <w:color w:val="000000"/>
          <w:lang w:val="es-ES_tradnl" w:eastAsia="es-ES"/>
        </w:rPr>
        <w:t>Todas las escalas van desde 0 hasta 10 puntos. Los valores extremos y, a menudo, varios de los valores internos, van acompañados de rúbricas (descripciones de la ejecución que corresponden a ese valor en la escala). Las rúbricas indican, pues, qué significado tiene cada puntuación. Es importante ajustarse a ellas cuando se usan las escalas para evaluar el TFG presentado.</w:t>
      </w:r>
    </w:p>
    <w:p w14:paraId="5A3FE0EB" w14:textId="77777777" w:rsidR="00F8547F" w:rsidRPr="0064171D" w:rsidRDefault="00F8547F" w:rsidP="00F8547F">
      <w:pPr>
        <w:autoSpaceDE w:val="0"/>
        <w:spacing w:after="0" w:line="480" w:lineRule="auto"/>
        <w:jc w:val="both"/>
        <w:rPr>
          <w:rFonts w:ascii="Times New Roman" w:hAnsi="Times New Roman"/>
          <w:color w:val="000000"/>
          <w:lang w:val="es-ES_tradnl" w:eastAsia="es-ES"/>
        </w:rPr>
      </w:pPr>
    </w:p>
    <w:p w14:paraId="5FA46BF7" w14:textId="77777777" w:rsidR="0023054D" w:rsidRDefault="0023054D"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01"/>
        <w:gridCol w:w="2289"/>
        <w:gridCol w:w="2059"/>
      </w:tblGrid>
      <w:tr w:rsidR="0023054D" w:rsidRPr="0064171D" w14:paraId="338F59ED" w14:textId="77777777">
        <w:trPr>
          <w:trHeight w:val="379"/>
        </w:trPr>
        <w:tc>
          <w:tcPr>
            <w:tcW w:w="8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1CEBF58" w14:textId="77777777" w:rsidR="0023054D" w:rsidRPr="004E35C2" w:rsidRDefault="0023054D" w:rsidP="002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b/>
                <w:bCs/>
                <w:color w:val="000000"/>
                <w:sz w:val="26"/>
                <w:szCs w:val="28"/>
                <w:lang w:val="es-ES_tradnl" w:eastAsia="fr-FR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  <w:color w:val="000000"/>
                <w:lang w:val="es-ES_tradnl" w:eastAsia="es-ES"/>
              </w:rPr>
              <w:br w:type="page"/>
            </w:r>
            <w:r w:rsidRPr="004E35C2">
              <w:rPr>
                <w:rFonts w:ascii="Times New Roman" w:hAnsi="Times New Roman" w:cs="Lohit Hindi"/>
                <w:b/>
                <w:bCs/>
                <w:color w:val="000000"/>
                <w:sz w:val="26"/>
                <w:szCs w:val="28"/>
                <w:lang w:val="es-ES_tradnl" w:eastAsia="fr-FR"/>
              </w:rPr>
              <w:t>HABILIDADES PRERREQUISITAS PARA PRESENTAR EL TFG</w:t>
            </w:r>
          </w:p>
        </w:tc>
      </w:tr>
      <w:tr w:rsidR="0023054D" w:rsidRPr="0064171D" w14:paraId="60E691F4" w14:textId="77777777">
        <w:trPr>
          <w:trHeight w:val="629"/>
        </w:trPr>
        <w:tc>
          <w:tcPr>
            <w:tcW w:w="8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79B377" w14:textId="77777777" w:rsidR="0023054D" w:rsidRPr="007D00BB" w:rsidRDefault="0023054D" w:rsidP="007D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 xml:space="preserve">Estas escalas evalúan habilidades prerrequisitas y requieren alcanzar un valor mínimo, sin el cual el TFG no puede llegar al aprobado. </w:t>
            </w:r>
            <w:r w:rsidR="007D00BB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Si la puntuación en cualquiera de estos tres ítems es menor que 2</w:t>
            </w:r>
            <w:r w:rsidR="007D00BB" w:rsidRPr="007D00BB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 xml:space="preserve">, </w:t>
            </w:r>
            <w:r w:rsidR="007D00BB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 xml:space="preserve">el </w:t>
            </w:r>
            <w:r w:rsidR="007D00BB" w:rsidRPr="007D00BB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 xml:space="preserve">TFG </w:t>
            </w:r>
            <w:r w:rsidR="007D00BB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 xml:space="preserve">se considerará </w:t>
            </w:r>
            <w:r w:rsidR="007D00BB" w:rsidRPr="007D00BB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no apto</w:t>
            </w:r>
            <w:r w:rsidR="007D00BB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 xml:space="preserve">. </w:t>
            </w:r>
          </w:p>
        </w:tc>
      </w:tr>
      <w:tr w:rsidR="0023054D" w:rsidRPr="0064171D" w14:paraId="4891A58E" w14:textId="77777777">
        <w:trPr>
          <w:trHeight w:val="173"/>
        </w:trPr>
        <w:tc>
          <w:tcPr>
            <w:tcW w:w="3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A208D" w14:textId="77777777" w:rsidR="0023054D" w:rsidRPr="0072567A" w:rsidRDefault="0023054D" w:rsidP="002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 w:val="24"/>
                <w:szCs w:val="24"/>
                <w:lang w:val="es-ES_tradnl" w:eastAsia="fr-FR"/>
              </w:rPr>
            </w:pPr>
            <w:r w:rsidRPr="0072567A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Ortografía y sintaxis</w:t>
            </w:r>
            <w:r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.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F6BB5" w14:textId="77777777" w:rsidR="0023054D" w:rsidRDefault="0023054D" w:rsidP="002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PUNTUACION (0-10)</w:t>
            </w:r>
          </w:p>
          <w:p w14:paraId="798D3967" w14:textId="77777777" w:rsidR="00DA04A6" w:rsidRDefault="00DA04A6" w:rsidP="00DA04A6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 w:val="20"/>
                <w:lang w:val="es-ES_tradnl" w:eastAsia="fr-FR"/>
              </w:rPr>
            </w:pPr>
            <w:r>
              <w:rPr>
                <w:rFonts w:ascii="Times New Roman" w:hAnsi="Times New Roman" w:cs="Lohit Hindi"/>
                <w:color w:val="000000"/>
                <w:sz w:val="20"/>
                <w:lang w:val="es-ES_tradnl" w:eastAsia="fr-FR"/>
              </w:rPr>
              <w:t xml:space="preserve">Puntuación &lt;2, </w:t>
            </w:r>
          </w:p>
          <w:p w14:paraId="2C13D838" w14:textId="39E021C6" w:rsidR="0023054D" w:rsidRPr="0064171D" w:rsidRDefault="00DA04A6" w:rsidP="00D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>
              <w:rPr>
                <w:rFonts w:ascii="Times New Roman" w:hAnsi="Times New Roman" w:cs="Lohit Hindi"/>
                <w:color w:val="000000"/>
                <w:sz w:val="20"/>
                <w:lang w:val="es-ES_tradnl" w:eastAsia="fr-FR"/>
              </w:rPr>
              <w:t>TFG no apto.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AB18A" w14:textId="77777777" w:rsidR="0023054D" w:rsidRDefault="0023054D" w:rsidP="002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0"/>
                <w:lang w:val="es-ES_tradnl" w:eastAsia="fr-FR"/>
              </w:rPr>
            </w:pPr>
          </w:p>
          <w:p w14:paraId="0259C2C5" w14:textId="77777777" w:rsidR="0023054D" w:rsidRPr="0064171D" w:rsidRDefault="0023054D" w:rsidP="0023054D">
            <w:pPr>
              <w:widowControl w:val="0"/>
              <w:tabs>
                <w:tab w:val="center" w:pos="959"/>
                <w:tab w:val="right" w:pos="1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0"/>
                <w:lang w:val="es-ES_tradnl" w:eastAsia="fr-FR"/>
              </w:rPr>
            </w:pPr>
          </w:p>
        </w:tc>
      </w:tr>
      <w:tr w:rsidR="0023054D" w:rsidRPr="0064171D" w14:paraId="14D1ED48" w14:textId="77777777">
        <w:trPr>
          <w:trHeight w:val="173"/>
        </w:trPr>
        <w:tc>
          <w:tcPr>
            <w:tcW w:w="3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915F4" w14:textId="77777777" w:rsidR="0023054D" w:rsidRPr="0072567A" w:rsidRDefault="0023054D" w:rsidP="002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 w:val="24"/>
                <w:szCs w:val="24"/>
                <w:lang w:val="es-ES_tradnl" w:eastAsia="fr-FR"/>
              </w:rPr>
            </w:pPr>
            <w:r w:rsidRPr="0072567A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Formato general del documento</w:t>
            </w:r>
            <w:r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.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BE232" w14:textId="77777777" w:rsidR="0023054D" w:rsidRDefault="0023054D" w:rsidP="002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PUNTUACION (0-10)</w:t>
            </w:r>
          </w:p>
          <w:p w14:paraId="17478922" w14:textId="77777777" w:rsidR="00DA04A6" w:rsidRDefault="00DA04A6" w:rsidP="00DA04A6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 w:val="20"/>
                <w:lang w:val="es-ES_tradnl" w:eastAsia="fr-FR"/>
              </w:rPr>
            </w:pPr>
            <w:r>
              <w:rPr>
                <w:rFonts w:ascii="Times New Roman" w:hAnsi="Times New Roman" w:cs="Lohit Hindi"/>
                <w:color w:val="000000"/>
                <w:sz w:val="20"/>
                <w:lang w:val="es-ES_tradnl" w:eastAsia="fr-FR"/>
              </w:rPr>
              <w:t xml:space="preserve">Puntuación &lt;2, </w:t>
            </w:r>
          </w:p>
          <w:p w14:paraId="5CC1669D" w14:textId="2E6488D0" w:rsidR="0023054D" w:rsidRPr="0064171D" w:rsidRDefault="00DA04A6" w:rsidP="00D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>
              <w:rPr>
                <w:rFonts w:ascii="Times New Roman" w:hAnsi="Times New Roman" w:cs="Lohit Hindi"/>
                <w:color w:val="000000"/>
                <w:sz w:val="20"/>
                <w:lang w:val="es-ES_tradnl" w:eastAsia="fr-FR"/>
              </w:rPr>
              <w:t>TFG no apto.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A75B2" w14:textId="77777777" w:rsidR="0023054D" w:rsidRPr="0064171D" w:rsidRDefault="0023054D" w:rsidP="0023054D">
            <w:pPr>
              <w:widowControl w:val="0"/>
              <w:tabs>
                <w:tab w:val="center" w:pos="959"/>
                <w:tab w:val="right" w:pos="1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0"/>
                <w:lang w:val="es-ES_tradnl" w:eastAsia="fr-FR"/>
              </w:rPr>
            </w:pPr>
          </w:p>
        </w:tc>
      </w:tr>
      <w:tr w:rsidR="0023054D" w:rsidRPr="0064171D" w14:paraId="34B2586D" w14:textId="77777777">
        <w:trPr>
          <w:trHeight w:val="173"/>
        </w:trPr>
        <w:tc>
          <w:tcPr>
            <w:tcW w:w="389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4889ECD" w14:textId="77777777" w:rsidR="0023054D" w:rsidRPr="0072567A" w:rsidRDefault="0023054D" w:rsidP="002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 w:val="24"/>
                <w:szCs w:val="24"/>
                <w:lang w:val="es-ES_tradnl" w:eastAsia="fr-FR"/>
              </w:rPr>
            </w:pPr>
            <w:r w:rsidRPr="0072567A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 xml:space="preserve">Formato general </w:t>
            </w:r>
            <w:r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de la presentación.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840FF6F" w14:textId="77777777" w:rsidR="0023054D" w:rsidRDefault="0023054D" w:rsidP="002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PUNTUACION (0-10)</w:t>
            </w:r>
          </w:p>
          <w:p w14:paraId="1C748507" w14:textId="77777777" w:rsidR="00DA04A6" w:rsidRDefault="00DA04A6" w:rsidP="00DA04A6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 w:val="20"/>
                <w:lang w:val="es-ES_tradnl" w:eastAsia="fr-FR"/>
              </w:rPr>
            </w:pPr>
            <w:r>
              <w:rPr>
                <w:rFonts w:ascii="Times New Roman" w:hAnsi="Times New Roman" w:cs="Lohit Hindi"/>
                <w:color w:val="000000"/>
                <w:sz w:val="20"/>
                <w:lang w:val="es-ES_tradnl" w:eastAsia="fr-FR"/>
              </w:rPr>
              <w:t xml:space="preserve">Puntuación &lt;2, </w:t>
            </w:r>
          </w:p>
          <w:p w14:paraId="1093FA74" w14:textId="3D202A0C" w:rsidR="0023054D" w:rsidRPr="0064171D" w:rsidRDefault="00DA04A6" w:rsidP="00D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>
              <w:rPr>
                <w:rFonts w:ascii="Times New Roman" w:hAnsi="Times New Roman" w:cs="Lohit Hindi"/>
                <w:color w:val="000000"/>
                <w:sz w:val="20"/>
                <w:lang w:val="es-ES_tradnl" w:eastAsia="fr-FR"/>
              </w:rPr>
              <w:t>TFG no apto.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7FBDF4D" w14:textId="77777777" w:rsidR="0023054D" w:rsidRPr="0064171D" w:rsidRDefault="0023054D" w:rsidP="0023054D">
            <w:pPr>
              <w:widowControl w:val="0"/>
              <w:tabs>
                <w:tab w:val="center" w:pos="959"/>
                <w:tab w:val="right" w:pos="1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0"/>
                <w:lang w:val="es-ES_tradnl" w:eastAsia="fr-FR"/>
              </w:rPr>
            </w:pPr>
          </w:p>
        </w:tc>
      </w:tr>
      <w:tr w:rsidR="0023054D" w:rsidRPr="0064171D" w14:paraId="7C2F6B2D" w14:textId="77777777">
        <w:trPr>
          <w:trHeight w:val="379"/>
        </w:trPr>
        <w:tc>
          <w:tcPr>
            <w:tcW w:w="8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8F72411" w14:textId="77777777" w:rsidR="0023054D" w:rsidRPr="004E35C2" w:rsidRDefault="0023054D" w:rsidP="0023054D">
            <w:pPr>
              <w:widowControl w:val="0"/>
              <w:tabs>
                <w:tab w:val="center" w:pos="4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b/>
                <w:bCs/>
                <w:color w:val="000000"/>
                <w:sz w:val="26"/>
                <w:szCs w:val="28"/>
                <w:lang w:val="es-ES_tradnl" w:eastAsia="fr-FR"/>
              </w:rPr>
            </w:pPr>
            <w:r w:rsidRPr="004E35C2">
              <w:rPr>
                <w:rFonts w:ascii="Times New Roman" w:hAnsi="Times New Roman"/>
                <w:b/>
                <w:color w:val="000000"/>
                <w:sz w:val="26"/>
                <w:lang w:val="es-ES_tradnl" w:eastAsia="es-ES"/>
              </w:rPr>
              <w:br w:type="page"/>
            </w:r>
            <w:r w:rsidRPr="004E35C2">
              <w:rPr>
                <w:rFonts w:ascii="Times New Roman" w:hAnsi="Times New Roman" w:cs="Lohit Hindi"/>
                <w:b/>
                <w:bCs/>
                <w:color w:val="000000"/>
                <w:sz w:val="26"/>
                <w:szCs w:val="28"/>
                <w:lang w:val="es-ES_tradnl" w:eastAsia="fr-FR"/>
              </w:rPr>
              <w:t>CALIDAD DEL TRABAJO</w:t>
            </w:r>
            <w:r>
              <w:rPr>
                <w:rFonts w:ascii="Times New Roman" w:hAnsi="Times New Roman" w:cs="Lohit Hindi"/>
                <w:b/>
                <w:bCs/>
                <w:color w:val="000000"/>
                <w:sz w:val="26"/>
                <w:szCs w:val="28"/>
                <w:lang w:val="es-ES_tradnl" w:eastAsia="fr-FR"/>
              </w:rPr>
              <w:tab/>
            </w:r>
          </w:p>
        </w:tc>
      </w:tr>
      <w:tr w:rsidR="0023054D" w:rsidRPr="0064171D" w14:paraId="41A0940E" w14:textId="77777777">
        <w:trPr>
          <w:trHeight w:val="173"/>
        </w:trPr>
        <w:tc>
          <w:tcPr>
            <w:tcW w:w="39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F96BB" w14:textId="77777777" w:rsidR="0023054D" w:rsidRPr="00883B54" w:rsidRDefault="0023054D" w:rsidP="002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883B54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Comprensión del tema propuesto para el TFG</w:t>
            </w:r>
            <w:r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.</w:t>
            </w:r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667AA" w14:textId="77777777" w:rsidR="0023054D" w:rsidRDefault="0023054D" w:rsidP="002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PUNTUACION (0-10)</w:t>
            </w:r>
          </w:p>
          <w:p w14:paraId="0EB3B589" w14:textId="77777777" w:rsidR="0023054D" w:rsidRPr="0064171D" w:rsidRDefault="0023054D" w:rsidP="002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7F4E8" w14:textId="77777777" w:rsidR="0023054D" w:rsidRDefault="0023054D" w:rsidP="002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0"/>
                <w:lang w:val="es-ES_tradnl" w:eastAsia="fr-FR"/>
              </w:rPr>
            </w:pPr>
          </w:p>
          <w:p w14:paraId="268B1B3C" w14:textId="77777777" w:rsidR="0023054D" w:rsidRPr="0064171D" w:rsidRDefault="0023054D" w:rsidP="0023054D">
            <w:pPr>
              <w:widowControl w:val="0"/>
              <w:tabs>
                <w:tab w:val="center" w:pos="959"/>
                <w:tab w:val="right" w:pos="1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0"/>
                <w:lang w:val="es-ES_tradnl" w:eastAsia="fr-FR"/>
              </w:rPr>
            </w:pPr>
          </w:p>
        </w:tc>
      </w:tr>
      <w:tr w:rsidR="0023054D" w:rsidRPr="0064171D" w14:paraId="1C2F1D30" w14:textId="77777777">
        <w:trPr>
          <w:trHeight w:val="536"/>
        </w:trPr>
        <w:tc>
          <w:tcPr>
            <w:tcW w:w="39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CACF6" w14:textId="77777777" w:rsidR="0023054D" w:rsidRPr="00883B54" w:rsidRDefault="0023054D" w:rsidP="002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883B54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Solidez del argumento</w:t>
            </w:r>
            <w:r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.</w:t>
            </w:r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424F9" w14:textId="77777777" w:rsidR="0023054D" w:rsidRDefault="0023054D" w:rsidP="002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PUNTUACION (0-10)</w:t>
            </w:r>
          </w:p>
          <w:p w14:paraId="6AEB227F" w14:textId="77777777" w:rsidR="0023054D" w:rsidRPr="0064171D" w:rsidRDefault="0023054D" w:rsidP="002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74B43" w14:textId="77777777" w:rsidR="0023054D" w:rsidRDefault="0023054D" w:rsidP="002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0"/>
                <w:lang w:val="es-ES_tradnl" w:eastAsia="fr-FR"/>
              </w:rPr>
            </w:pPr>
          </w:p>
        </w:tc>
      </w:tr>
      <w:tr w:rsidR="0023054D" w:rsidRPr="0064171D" w14:paraId="0A246614" w14:textId="77777777">
        <w:trPr>
          <w:trHeight w:val="173"/>
        </w:trPr>
        <w:tc>
          <w:tcPr>
            <w:tcW w:w="39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F77BA" w14:textId="77777777" w:rsidR="0023054D" w:rsidRPr="00883B54" w:rsidRDefault="0023054D" w:rsidP="002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883B54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Claridad</w:t>
            </w:r>
            <w:r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 xml:space="preserve"> de la estructura del argumento.</w:t>
            </w:r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10ABC" w14:textId="77777777" w:rsidR="0023054D" w:rsidRDefault="0023054D" w:rsidP="002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PUNTUACION (0-10)</w:t>
            </w:r>
          </w:p>
          <w:p w14:paraId="55A5CB47" w14:textId="77777777" w:rsidR="0023054D" w:rsidRPr="0064171D" w:rsidRDefault="0023054D" w:rsidP="002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43BBB" w14:textId="77777777" w:rsidR="0023054D" w:rsidRPr="0064171D" w:rsidRDefault="0023054D" w:rsidP="0023054D">
            <w:pPr>
              <w:widowControl w:val="0"/>
              <w:tabs>
                <w:tab w:val="center" w:pos="959"/>
                <w:tab w:val="right" w:pos="1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0"/>
                <w:lang w:val="es-ES_tradnl" w:eastAsia="fr-FR"/>
              </w:rPr>
            </w:pPr>
          </w:p>
        </w:tc>
      </w:tr>
      <w:tr w:rsidR="0023054D" w:rsidRPr="0064171D" w14:paraId="2FA19237" w14:textId="77777777">
        <w:trPr>
          <w:trHeight w:val="173"/>
        </w:trPr>
        <w:tc>
          <w:tcPr>
            <w:tcW w:w="39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CCB62" w14:textId="77777777" w:rsidR="0023054D" w:rsidRPr="00883B54" w:rsidRDefault="0023054D" w:rsidP="002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883B54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Calidad de la revisión e integración de conocimientos</w:t>
            </w:r>
            <w:r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.</w:t>
            </w:r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33855" w14:textId="77777777" w:rsidR="0023054D" w:rsidRDefault="0023054D" w:rsidP="002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PUNTUACION (0-10)</w:t>
            </w:r>
          </w:p>
          <w:p w14:paraId="1D54E488" w14:textId="77777777" w:rsidR="0023054D" w:rsidRPr="0064171D" w:rsidRDefault="0023054D" w:rsidP="002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FEC1A" w14:textId="77777777" w:rsidR="0023054D" w:rsidRPr="0064171D" w:rsidRDefault="0023054D" w:rsidP="0023054D">
            <w:pPr>
              <w:widowControl w:val="0"/>
              <w:tabs>
                <w:tab w:val="center" w:pos="959"/>
                <w:tab w:val="right" w:pos="1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0"/>
                <w:lang w:val="es-ES_tradnl" w:eastAsia="fr-FR"/>
              </w:rPr>
            </w:pPr>
          </w:p>
        </w:tc>
      </w:tr>
      <w:tr w:rsidR="0023054D" w:rsidRPr="0064171D" w14:paraId="6B3EACF5" w14:textId="77777777">
        <w:trPr>
          <w:trHeight w:val="173"/>
        </w:trPr>
        <w:tc>
          <w:tcPr>
            <w:tcW w:w="39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3099E" w14:textId="77777777" w:rsidR="0023054D" w:rsidRPr="00883B54" w:rsidRDefault="0023054D" w:rsidP="002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883B54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 xml:space="preserve">Sólo para </w:t>
            </w:r>
            <w:proofErr w:type="spellStart"/>
            <w:r w:rsidRPr="00883B54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TFGs</w:t>
            </w:r>
            <w:proofErr w:type="spellEnd"/>
            <w:r w:rsidRPr="00883B54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 xml:space="preserve"> que impliquen el análisis de datos (reales o simulados): Análisis y discusión de los datos</w:t>
            </w:r>
            <w:r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.</w:t>
            </w:r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4D0BC" w14:textId="77777777" w:rsidR="0023054D" w:rsidRDefault="0023054D" w:rsidP="002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PUNTUACION (0-10)</w:t>
            </w:r>
          </w:p>
          <w:p w14:paraId="67088A12" w14:textId="77777777" w:rsidR="0023054D" w:rsidRPr="0064171D" w:rsidRDefault="0023054D" w:rsidP="002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5C335" w14:textId="77777777" w:rsidR="0023054D" w:rsidRPr="0064171D" w:rsidRDefault="0023054D" w:rsidP="0023054D">
            <w:pPr>
              <w:widowControl w:val="0"/>
              <w:tabs>
                <w:tab w:val="center" w:pos="959"/>
                <w:tab w:val="right" w:pos="1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0"/>
                <w:lang w:val="es-ES_tradnl" w:eastAsia="fr-FR"/>
              </w:rPr>
            </w:pPr>
          </w:p>
        </w:tc>
      </w:tr>
      <w:tr w:rsidR="0023054D" w:rsidRPr="0064171D" w14:paraId="6EE9DAEF" w14:textId="77777777">
        <w:trPr>
          <w:trHeight w:val="173"/>
        </w:trPr>
        <w:tc>
          <w:tcPr>
            <w:tcW w:w="39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E11A3" w14:textId="77777777" w:rsidR="0023054D" w:rsidRPr="00883B54" w:rsidRDefault="0023054D" w:rsidP="002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883B54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 xml:space="preserve">Sólo para </w:t>
            </w:r>
            <w:proofErr w:type="spellStart"/>
            <w:r w:rsidRPr="00883B54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TFGs</w:t>
            </w:r>
            <w:proofErr w:type="spellEnd"/>
            <w:r w:rsidRPr="00883B54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 xml:space="preserve"> de aplicación de conocimientos a casos prácticos (p.ej., casos clínicos, programas de intervención, etc.): Capacidad de aplicar conocimientos a la práctica</w:t>
            </w:r>
            <w:r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.</w:t>
            </w:r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783F1" w14:textId="77777777" w:rsidR="0023054D" w:rsidRDefault="0023054D" w:rsidP="002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PUNTUACION (0-10)</w:t>
            </w:r>
          </w:p>
          <w:p w14:paraId="750D7356" w14:textId="77777777" w:rsidR="0023054D" w:rsidRPr="0064171D" w:rsidRDefault="0023054D" w:rsidP="002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EB2B0" w14:textId="77777777" w:rsidR="0023054D" w:rsidRPr="0064171D" w:rsidRDefault="0023054D" w:rsidP="0023054D">
            <w:pPr>
              <w:widowControl w:val="0"/>
              <w:tabs>
                <w:tab w:val="center" w:pos="959"/>
                <w:tab w:val="right" w:pos="1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0"/>
                <w:lang w:val="es-ES_tradnl" w:eastAsia="fr-FR"/>
              </w:rPr>
            </w:pPr>
          </w:p>
        </w:tc>
      </w:tr>
      <w:tr w:rsidR="003A1F0A" w:rsidRPr="0064171D" w14:paraId="48492146" w14:textId="77777777">
        <w:trPr>
          <w:trHeight w:val="173"/>
        </w:trPr>
        <w:tc>
          <w:tcPr>
            <w:tcW w:w="39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0EA3A" w14:textId="77777777" w:rsidR="003A1F0A" w:rsidRPr="003A1F0A" w:rsidRDefault="003A1F0A" w:rsidP="002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3A1F0A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Valoración del acto de defensa</w:t>
            </w:r>
            <w:r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.</w:t>
            </w:r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68006" w14:textId="77777777" w:rsidR="003A1F0A" w:rsidRDefault="003A1F0A" w:rsidP="003A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PUNTUACION (0-10)</w:t>
            </w:r>
          </w:p>
          <w:p w14:paraId="468A2E8F" w14:textId="77777777" w:rsidR="003A1F0A" w:rsidRPr="0064171D" w:rsidRDefault="003A1F0A" w:rsidP="002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90F9F" w14:textId="77777777" w:rsidR="003A1F0A" w:rsidRPr="0064171D" w:rsidRDefault="003A1F0A" w:rsidP="0023054D">
            <w:pPr>
              <w:widowControl w:val="0"/>
              <w:tabs>
                <w:tab w:val="center" w:pos="959"/>
                <w:tab w:val="right" w:pos="1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0"/>
                <w:lang w:val="es-ES_tradnl" w:eastAsia="fr-FR"/>
              </w:rPr>
            </w:pPr>
          </w:p>
        </w:tc>
      </w:tr>
    </w:tbl>
    <w:p w14:paraId="388E6474" w14:textId="77777777" w:rsidR="00F8547F" w:rsidRPr="006C7EA8" w:rsidRDefault="00F8547F" w:rsidP="003A1F0A">
      <w:pPr>
        <w:autoSpaceDE w:val="0"/>
        <w:autoSpaceDN w:val="0"/>
        <w:adjustRightInd w:val="0"/>
        <w:spacing w:after="0" w:line="48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171D">
        <w:rPr>
          <w:rFonts w:ascii="Times New Roman" w:hAnsi="Times New Roman"/>
          <w:b/>
          <w:color w:val="000000"/>
          <w:sz w:val="28"/>
          <w:lang w:val="es-ES_tradnl" w:eastAsia="es-ES"/>
        </w:rPr>
        <w:br w:type="page"/>
      </w:r>
      <w:r w:rsidRPr="006C7EA8">
        <w:rPr>
          <w:rFonts w:ascii="Times New Roman" w:hAnsi="Times New Roman"/>
          <w:b/>
          <w:bCs/>
          <w:sz w:val="28"/>
          <w:szCs w:val="28"/>
        </w:rPr>
        <w:lastRenderedPageBreak/>
        <w:t>INFORME FINAL DE LA COMISIÓN</w:t>
      </w:r>
    </w:p>
    <w:p w14:paraId="49B090CE" w14:textId="7AFF8256" w:rsidR="003F56AC" w:rsidRPr="003F56AC" w:rsidRDefault="003F56AC" w:rsidP="00B55E8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lang w:eastAsia="es-ES"/>
        </w:rPr>
      </w:pPr>
      <w:r w:rsidRPr="003F56AC">
        <w:rPr>
          <w:rFonts w:ascii="Times New Roman" w:hAnsi="Times New Roman"/>
          <w:b/>
          <w:color w:val="000000"/>
          <w:sz w:val="24"/>
          <w:lang w:eastAsia="es-ES"/>
        </w:rPr>
        <w:t>Tribunal #</w:t>
      </w:r>
      <w:r w:rsidRPr="003F56AC">
        <w:rPr>
          <w:rFonts w:ascii="Times New Roman" w:hAnsi="Times New Roman"/>
          <w:color w:val="000000"/>
          <w:sz w:val="24"/>
          <w:lang w:eastAsia="es-ES"/>
        </w:rPr>
        <w:t xml:space="preserve"> ____ </w:t>
      </w:r>
    </w:p>
    <w:p w14:paraId="15B00070" w14:textId="77777777" w:rsidR="00F8547F" w:rsidRPr="0064171D" w:rsidRDefault="00F8547F" w:rsidP="00B55E8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  <w:r w:rsidRPr="0064171D">
        <w:rPr>
          <w:rFonts w:ascii="Times New Roman" w:hAnsi="Times New Roman"/>
          <w:color w:val="000000"/>
          <w:lang w:eastAsia="es-ES"/>
        </w:rPr>
        <w:t>Miembros de la Comisión (Firmar al lado del nombre):</w:t>
      </w:r>
    </w:p>
    <w:p w14:paraId="1C0D74BF" w14:textId="77777777" w:rsidR="00F8547F" w:rsidRPr="0064171D" w:rsidRDefault="00F8547F" w:rsidP="00B55E8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  <w:r w:rsidRPr="0064171D">
        <w:rPr>
          <w:rFonts w:ascii="Times New Roman" w:hAnsi="Times New Roman"/>
          <w:color w:val="000000"/>
          <w:lang w:eastAsia="es-ES"/>
        </w:rPr>
        <w:t>1.______________________________________________</w:t>
      </w:r>
      <w:r>
        <w:rPr>
          <w:rFonts w:ascii="Times New Roman" w:hAnsi="Times New Roman"/>
          <w:color w:val="000000"/>
          <w:lang w:eastAsia="es-ES"/>
        </w:rPr>
        <w:t>_____________________________</w:t>
      </w:r>
      <w:r w:rsidRPr="0064171D">
        <w:rPr>
          <w:rFonts w:ascii="Times New Roman" w:hAnsi="Times New Roman"/>
          <w:color w:val="000000"/>
          <w:lang w:eastAsia="es-ES"/>
        </w:rPr>
        <w:t>2.______________________________________________</w:t>
      </w:r>
      <w:r>
        <w:rPr>
          <w:rFonts w:ascii="Times New Roman" w:hAnsi="Times New Roman"/>
          <w:color w:val="000000"/>
          <w:lang w:eastAsia="es-ES"/>
        </w:rPr>
        <w:t>_____________________________</w:t>
      </w:r>
    </w:p>
    <w:p w14:paraId="4B4495BC" w14:textId="77777777" w:rsidR="00F8547F" w:rsidRPr="0064171D" w:rsidRDefault="00F8547F" w:rsidP="00B55E8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  <w:r w:rsidRPr="0064171D">
        <w:rPr>
          <w:rFonts w:ascii="Times New Roman" w:hAnsi="Times New Roman"/>
          <w:color w:val="000000"/>
          <w:lang w:eastAsia="es-ES"/>
        </w:rPr>
        <w:t>3.______________________________________________</w:t>
      </w:r>
      <w:r>
        <w:rPr>
          <w:rFonts w:ascii="Times New Roman" w:hAnsi="Times New Roman"/>
          <w:color w:val="000000"/>
          <w:lang w:eastAsia="es-ES"/>
        </w:rPr>
        <w:t>_____________________________</w:t>
      </w:r>
    </w:p>
    <w:p w14:paraId="213118AD" w14:textId="77777777" w:rsidR="00F8547F" w:rsidRPr="0064171D" w:rsidRDefault="00F8547F" w:rsidP="00B55E86">
      <w:pPr>
        <w:pStyle w:val="Textoindependiente"/>
        <w:jc w:val="both"/>
        <w:rPr>
          <w:rFonts w:ascii="Times New Roman" w:hAnsi="Times New Roman"/>
          <w:b/>
          <w:bCs/>
        </w:rPr>
      </w:pPr>
    </w:p>
    <w:p w14:paraId="738C7458" w14:textId="77777777" w:rsidR="00F8547F" w:rsidRPr="0064171D" w:rsidRDefault="00F8547F" w:rsidP="00B55E86">
      <w:pPr>
        <w:pStyle w:val="Textoindependiente"/>
        <w:jc w:val="both"/>
        <w:rPr>
          <w:rFonts w:ascii="Times New Roman" w:hAnsi="Times New Roman"/>
        </w:rPr>
      </w:pPr>
      <w:r w:rsidRPr="0064171D">
        <w:rPr>
          <w:rFonts w:ascii="Times New Roman" w:hAnsi="Times New Roman"/>
          <w:b/>
          <w:bCs/>
        </w:rPr>
        <w:t xml:space="preserve">1) ESCALAS PRERREQUISITAS: </w:t>
      </w:r>
    </w:p>
    <w:p w14:paraId="6E584974" w14:textId="77777777" w:rsidR="00F8547F" w:rsidRPr="0064171D" w:rsidRDefault="00F8547F" w:rsidP="00B55E86">
      <w:pPr>
        <w:pStyle w:val="Textoindependiente"/>
        <w:jc w:val="both"/>
        <w:rPr>
          <w:rFonts w:ascii="Times New Roman" w:hAnsi="Times New Roman"/>
          <w:b/>
          <w:bCs/>
        </w:rPr>
      </w:pPr>
      <w:r w:rsidRPr="0064171D">
        <w:rPr>
          <w:rFonts w:ascii="Times New Roman" w:hAnsi="Times New Roman"/>
        </w:rPr>
        <w:t>El alumno</w:t>
      </w:r>
      <w:r w:rsidR="00B0090F">
        <w:rPr>
          <w:rFonts w:ascii="Times New Roman" w:hAnsi="Times New Roman"/>
        </w:rPr>
        <w:t>/a</w:t>
      </w:r>
      <w:r w:rsidRPr="0064171D">
        <w:rPr>
          <w:rFonts w:ascii="Times New Roman" w:hAnsi="Times New Roman"/>
        </w:rPr>
        <w:t xml:space="preserve"> ha superado los valores mínimos</w:t>
      </w:r>
      <w:r>
        <w:rPr>
          <w:rFonts w:ascii="Times New Roman" w:hAnsi="Times New Roman"/>
        </w:rPr>
        <w:t xml:space="preserve"> (puntuación &gt;2) </w:t>
      </w:r>
      <w:r w:rsidRPr="0064171D">
        <w:rPr>
          <w:rFonts w:ascii="Times New Roman" w:hAnsi="Times New Roman"/>
        </w:rPr>
        <w:t>establecidos en todas y cada una de las escalas de habilidades prerrequisitas (rodear con u</w:t>
      </w:r>
      <w:r>
        <w:rPr>
          <w:rFonts w:ascii="Times New Roman" w:hAnsi="Times New Roman"/>
        </w:rPr>
        <w:t xml:space="preserve">n círculo la opción correcta): </w:t>
      </w:r>
      <w:r w:rsidR="00D567FF">
        <w:rPr>
          <w:rFonts w:ascii="Times New Roman" w:hAnsi="Times New Roman"/>
        </w:rPr>
        <w:t xml:space="preserve"> </w:t>
      </w:r>
      <w:r w:rsidRPr="0064171D">
        <w:rPr>
          <w:rFonts w:ascii="Times New Roman" w:hAnsi="Times New Roman"/>
        </w:rPr>
        <w:t>SÍ</w:t>
      </w:r>
      <w:r>
        <w:rPr>
          <w:rFonts w:ascii="Times New Roman" w:hAnsi="Times New Roman"/>
        </w:rPr>
        <w:t xml:space="preserve"> </w:t>
      </w:r>
      <w:r w:rsidR="00D567FF">
        <w:rPr>
          <w:rFonts w:ascii="Times New Roman" w:hAnsi="Times New Roman"/>
        </w:rPr>
        <w:t xml:space="preserve">     </w:t>
      </w:r>
      <w:r w:rsidRPr="0064171D">
        <w:rPr>
          <w:rFonts w:ascii="Times New Roman" w:hAnsi="Times New Roman"/>
        </w:rPr>
        <w:t>NO</w:t>
      </w:r>
    </w:p>
    <w:p w14:paraId="4C06E026" w14:textId="77777777" w:rsidR="00F8547F" w:rsidRPr="0064171D" w:rsidRDefault="00F8547F" w:rsidP="00B55E86">
      <w:pPr>
        <w:pStyle w:val="Textoindependiente"/>
        <w:jc w:val="both"/>
        <w:rPr>
          <w:rFonts w:ascii="Times New Roman" w:hAnsi="Times New Roman"/>
          <w:b/>
          <w:bCs/>
        </w:rPr>
      </w:pPr>
    </w:p>
    <w:p w14:paraId="3ED1F922" w14:textId="77777777" w:rsidR="00F8547F" w:rsidRDefault="00F8547F" w:rsidP="00B55E86">
      <w:pPr>
        <w:pStyle w:val="Textoindependiente"/>
        <w:jc w:val="both"/>
        <w:rPr>
          <w:rFonts w:ascii="Times New Roman" w:hAnsi="Times New Roman"/>
          <w:b/>
          <w:bCs/>
        </w:rPr>
      </w:pPr>
      <w:r w:rsidRPr="0064171D">
        <w:rPr>
          <w:rFonts w:ascii="Times New Roman" w:hAnsi="Times New Roman"/>
          <w:b/>
          <w:bCs/>
        </w:rPr>
        <w:t>2) ESCALAS DE CALIDAD DEL TRABAJO Y VALORACIÓN GLOBAL DE LA COMISIÓN</w:t>
      </w:r>
    </w:p>
    <w:p w14:paraId="53235699" w14:textId="4E05505B" w:rsidR="00B55E86" w:rsidRPr="0064171D" w:rsidRDefault="00B55E86" w:rsidP="00B55E86">
      <w:pPr>
        <w:pStyle w:val="Textoindependiente"/>
        <w:jc w:val="both"/>
        <w:rPr>
          <w:rFonts w:ascii="Times New Roman" w:hAnsi="Times New Roman"/>
        </w:rPr>
      </w:pPr>
      <w:r w:rsidRPr="00A17350">
        <w:rPr>
          <w:rFonts w:ascii="Times New Roman" w:hAnsi="Times New Roman"/>
        </w:rPr>
        <w:t>Nótese que la puntuación otorgada por la comisión debe oscilar entre la puntuación otorgada por el tutor menos 1 punto hasta</w:t>
      </w:r>
      <w:bookmarkStart w:id="0" w:name="_GoBack"/>
      <w:bookmarkEnd w:id="0"/>
      <w:r w:rsidRPr="00A17350">
        <w:rPr>
          <w:rFonts w:ascii="Times New Roman" w:hAnsi="Times New Roman"/>
        </w:rPr>
        <w:t xml:space="preserve"> 10 puntos. </w:t>
      </w:r>
    </w:p>
    <w:p w14:paraId="184F5356" w14:textId="77777777" w:rsidR="00F8547F" w:rsidRPr="0064171D" w:rsidRDefault="00F8547F" w:rsidP="00B55E86">
      <w:pPr>
        <w:pStyle w:val="Textoindependiente"/>
        <w:jc w:val="both"/>
        <w:rPr>
          <w:rFonts w:ascii="Times New Roman" w:hAnsi="Times New Roman"/>
        </w:rPr>
      </w:pPr>
      <w:r w:rsidRPr="0064171D">
        <w:rPr>
          <w:rFonts w:ascii="Times New Roman" w:hAnsi="Times New Roman"/>
        </w:rPr>
        <w:t>PUNTUACIÓN FINAL PROMEDIO (0-10): _________</w:t>
      </w:r>
    </w:p>
    <w:p w14:paraId="57072252" w14:textId="77777777" w:rsidR="00F8547F" w:rsidRPr="0064171D" w:rsidRDefault="00F8547F" w:rsidP="00B55E8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14:paraId="47BC81D3" w14:textId="77777777" w:rsidR="00F8547F" w:rsidRPr="0064171D" w:rsidRDefault="00F8547F" w:rsidP="00B55E8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  <w:r w:rsidRPr="0064171D">
        <w:rPr>
          <w:rFonts w:ascii="Times New Roman" w:hAnsi="Times New Roman"/>
          <w:color w:val="000000"/>
          <w:lang w:eastAsia="es-ES"/>
        </w:rPr>
        <w:t>3) Informe de Idoneidad del TFG</w:t>
      </w:r>
    </w:p>
    <w:p w14:paraId="25CD53EB" w14:textId="77777777" w:rsidR="00F8547F" w:rsidRPr="0064171D" w:rsidRDefault="00F8547F" w:rsidP="00B55E8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  <w:r w:rsidRPr="0064171D">
        <w:rPr>
          <w:rFonts w:ascii="Times New Roman" w:hAnsi="Times New Roman"/>
          <w:color w:val="000000"/>
          <w:lang w:eastAsia="es-ES"/>
        </w:rPr>
        <w:tab/>
        <w:t>SI _____      NO _____</w:t>
      </w:r>
    </w:p>
    <w:p w14:paraId="51193729" w14:textId="77777777" w:rsidR="00F8547F" w:rsidRPr="00B0090F" w:rsidRDefault="00F8547F" w:rsidP="00B55E8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  <w:r w:rsidRPr="00B0090F">
        <w:rPr>
          <w:rFonts w:ascii="Times New Roman" w:hAnsi="Times New Roman"/>
          <w:color w:val="000000"/>
          <w:lang w:eastAsia="es-ES"/>
        </w:rPr>
        <w:t xml:space="preserve">La </w:t>
      </w:r>
      <w:r w:rsidR="00B0090F">
        <w:rPr>
          <w:rFonts w:ascii="Times New Roman" w:hAnsi="Times New Roman"/>
          <w:color w:val="000000"/>
          <w:lang w:eastAsia="es-ES"/>
        </w:rPr>
        <w:t>r</w:t>
      </w:r>
      <w:r w:rsidRPr="00B0090F">
        <w:rPr>
          <w:rFonts w:ascii="Times New Roman" w:hAnsi="Times New Roman"/>
          <w:color w:val="000000"/>
          <w:lang w:eastAsia="es-ES"/>
        </w:rPr>
        <w:t xml:space="preserve">espuesta </w:t>
      </w:r>
      <w:r w:rsidR="00B0090F">
        <w:rPr>
          <w:rFonts w:ascii="Times New Roman" w:hAnsi="Times New Roman"/>
          <w:color w:val="000000"/>
          <w:lang w:eastAsia="es-ES"/>
        </w:rPr>
        <w:t>n</w:t>
      </w:r>
      <w:r w:rsidRPr="00B0090F">
        <w:rPr>
          <w:rFonts w:ascii="Times New Roman" w:hAnsi="Times New Roman"/>
          <w:color w:val="000000"/>
          <w:lang w:eastAsia="es-ES"/>
        </w:rPr>
        <w:t>egativa en este apartado supone el Suspenso del TFG evaluado. En este caso, se debe rellenar el siguiente apartado razonando los motivos de dicha ausencia de idoneidad.</w:t>
      </w:r>
    </w:p>
    <w:p w14:paraId="4F660319" w14:textId="77777777" w:rsidR="00F8547F" w:rsidRPr="0064171D" w:rsidRDefault="00F8547F" w:rsidP="00B55E86">
      <w:pPr>
        <w:pStyle w:val="Textoindependiente"/>
        <w:jc w:val="both"/>
        <w:rPr>
          <w:rFonts w:ascii="Times New Roman" w:hAnsi="Times New Roman"/>
        </w:rPr>
      </w:pPr>
    </w:p>
    <w:p w14:paraId="1791C2CE" w14:textId="77777777" w:rsidR="00F8547F" w:rsidRPr="0064171D" w:rsidRDefault="00F8547F" w:rsidP="00B55E86">
      <w:pPr>
        <w:pStyle w:val="Textoindependiente"/>
        <w:jc w:val="both"/>
        <w:rPr>
          <w:rFonts w:ascii="Times New Roman" w:hAnsi="Times New Roman"/>
        </w:rPr>
      </w:pPr>
    </w:p>
    <w:p w14:paraId="4DEB21D1" w14:textId="77777777" w:rsidR="00F8547F" w:rsidRPr="0064171D" w:rsidRDefault="00F8547F" w:rsidP="00B55E86">
      <w:pPr>
        <w:pStyle w:val="Textoindependiente"/>
        <w:jc w:val="both"/>
        <w:rPr>
          <w:rFonts w:ascii="Times New Roman" w:hAnsi="Times New Roman"/>
        </w:rPr>
      </w:pPr>
    </w:p>
    <w:p w14:paraId="507D259E" w14:textId="77777777" w:rsidR="00F8547F" w:rsidRPr="0064171D" w:rsidRDefault="00F8547F" w:rsidP="00B55E86">
      <w:pPr>
        <w:pStyle w:val="Textoindependiente"/>
        <w:jc w:val="both"/>
        <w:rPr>
          <w:rFonts w:ascii="Times New Roman" w:hAnsi="Times New Roman"/>
        </w:rPr>
      </w:pPr>
    </w:p>
    <w:p w14:paraId="6C18FE4E" w14:textId="77777777" w:rsidR="00F8547F" w:rsidRPr="0064171D" w:rsidRDefault="00F8547F" w:rsidP="00B55E86">
      <w:pPr>
        <w:pStyle w:val="Textoindependiente"/>
        <w:jc w:val="both"/>
        <w:rPr>
          <w:rFonts w:ascii="Times New Roman" w:hAnsi="Times New Roman"/>
        </w:rPr>
      </w:pPr>
      <w:r w:rsidRPr="0064171D">
        <w:rPr>
          <w:rFonts w:ascii="Times New Roman" w:hAnsi="Times New Roman"/>
        </w:rPr>
        <w:t xml:space="preserve">4) Si la puntuación total del alumno en el punto 2 es mayor o igual a 9, la comisión propone este trabajo como candidato a la Matrícula de Honor (marcar lo que proceda): </w:t>
      </w:r>
      <w:r w:rsidRPr="0064171D">
        <w:rPr>
          <w:rFonts w:ascii="Times New Roman" w:hAnsi="Times New Roman"/>
        </w:rPr>
        <w:tab/>
        <w:t>SI</w:t>
      </w:r>
      <w:r w:rsidRPr="0064171D">
        <w:rPr>
          <w:rFonts w:ascii="Times New Roman" w:hAnsi="Times New Roman"/>
        </w:rPr>
        <w:tab/>
        <w:t>NO</w:t>
      </w:r>
    </w:p>
    <w:p w14:paraId="15E0E35C" w14:textId="77777777" w:rsidR="00F8547F" w:rsidRPr="0064171D" w:rsidRDefault="00F8547F" w:rsidP="00B55E86">
      <w:pPr>
        <w:pStyle w:val="Textoindependiente"/>
        <w:jc w:val="both"/>
        <w:rPr>
          <w:rFonts w:ascii="Times New Roman" w:hAnsi="Times New Roman"/>
        </w:rPr>
      </w:pPr>
      <w:r w:rsidRPr="0064171D">
        <w:rPr>
          <w:rFonts w:ascii="Times New Roman" w:hAnsi="Times New Roman"/>
        </w:rPr>
        <w:t>Observaciones:</w:t>
      </w:r>
    </w:p>
    <w:p w14:paraId="6F7EFEFC" w14:textId="77777777" w:rsidR="00F8547F" w:rsidRPr="0064171D" w:rsidRDefault="00F8547F" w:rsidP="00F8547F">
      <w:pPr>
        <w:pStyle w:val="Textoindependiente"/>
        <w:rPr>
          <w:rFonts w:ascii="Times New Roman" w:hAnsi="Times New Roman"/>
        </w:rPr>
      </w:pPr>
    </w:p>
    <w:p w14:paraId="7608FD15" w14:textId="77777777" w:rsidR="00F8547F" w:rsidRPr="0064171D" w:rsidRDefault="00F8547F" w:rsidP="00F8547F">
      <w:pPr>
        <w:pStyle w:val="Textoindependiente"/>
        <w:rPr>
          <w:rFonts w:ascii="Times New Roman" w:hAnsi="Times New Roman"/>
        </w:rPr>
      </w:pPr>
    </w:p>
    <w:p w14:paraId="51E2126D" w14:textId="77777777" w:rsidR="00F8547F" w:rsidRPr="0064171D" w:rsidRDefault="00F8547F" w:rsidP="00F8547F">
      <w:pPr>
        <w:pStyle w:val="Textoindependiente"/>
        <w:rPr>
          <w:rFonts w:ascii="Times New Roman" w:hAnsi="Times New Roman"/>
        </w:rPr>
      </w:pPr>
    </w:p>
    <w:sectPr w:rsidR="00F8547F" w:rsidRPr="0064171D" w:rsidSect="00954E5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charset w:val="8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0405"/>
    <w:multiLevelType w:val="singleLevel"/>
    <w:tmpl w:val="5226D2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F8547F"/>
    <w:rsid w:val="001843B0"/>
    <w:rsid w:val="00194B76"/>
    <w:rsid w:val="001F586C"/>
    <w:rsid w:val="0023054D"/>
    <w:rsid w:val="003A1F0A"/>
    <w:rsid w:val="003A4749"/>
    <w:rsid w:val="003F56AC"/>
    <w:rsid w:val="005176CD"/>
    <w:rsid w:val="00672521"/>
    <w:rsid w:val="006B489A"/>
    <w:rsid w:val="006C7EA8"/>
    <w:rsid w:val="00792CBD"/>
    <w:rsid w:val="007D00BB"/>
    <w:rsid w:val="008D1925"/>
    <w:rsid w:val="00920219"/>
    <w:rsid w:val="00954E5A"/>
    <w:rsid w:val="00A04505"/>
    <w:rsid w:val="00A74623"/>
    <w:rsid w:val="00AC4626"/>
    <w:rsid w:val="00B0090F"/>
    <w:rsid w:val="00B55E86"/>
    <w:rsid w:val="00D22ED5"/>
    <w:rsid w:val="00D567FF"/>
    <w:rsid w:val="00DA04A6"/>
    <w:rsid w:val="00EA0AF2"/>
    <w:rsid w:val="00EE1567"/>
    <w:rsid w:val="00F8547F"/>
    <w:rsid w:val="00FE2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2D3F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547F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8547F"/>
    <w:pPr>
      <w:suppressAutoHyphens/>
      <w:spacing w:after="140" w:line="288" w:lineRule="auto"/>
    </w:pPr>
    <w:rPr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F8547F"/>
    <w:rPr>
      <w:rFonts w:ascii="Calibri" w:eastAsia="Calibri" w:hAnsi="Calibri" w:cs="Times New Roman"/>
      <w:sz w:val="22"/>
      <w:szCs w:val="22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547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47F"/>
    <w:rPr>
      <w:rFonts w:ascii="Lucida Grande" w:eastAsia="Calibri" w:hAnsi="Lucida Grande" w:cs="Times New Roman"/>
      <w:sz w:val="18"/>
      <w:szCs w:val="18"/>
      <w:lang w:val="es-ES" w:eastAsia="en-US"/>
    </w:rPr>
  </w:style>
  <w:style w:type="paragraph" w:styleId="Prrafodelista">
    <w:name w:val="List Paragraph"/>
    <w:basedOn w:val="Normal"/>
    <w:uiPriority w:val="34"/>
    <w:qFormat/>
    <w:rsid w:val="00230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500</Words>
  <Characters>2754</Characters>
  <Application>Microsoft Macintosh Word</Application>
  <DocSecurity>0</DocSecurity>
  <Lines>22</Lines>
  <Paragraphs>6</Paragraphs>
  <ScaleCrop>false</ScaleCrop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Usuario de Microsoft Office</cp:lastModifiedBy>
  <cp:revision>23</cp:revision>
  <dcterms:created xsi:type="dcterms:W3CDTF">2016-06-14T08:39:00Z</dcterms:created>
  <dcterms:modified xsi:type="dcterms:W3CDTF">2018-01-04T12:41:00Z</dcterms:modified>
</cp:coreProperties>
</file>