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ANEXO V: INFORME MOTIVADO DE LA COMISIÓN EVALUADORA DEL TFG. </w:t>
      </w: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                   MODALIDAD </w:t>
      </w:r>
      <w:r w:rsidR="00150364">
        <w:rPr>
          <w:rFonts w:asciiTheme="minorHAnsi" w:hAnsiTheme="minorHAnsi"/>
          <w:b/>
          <w:sz w:val="22"/>
          <w:szCs w:val="22"/>
        </w:rPr>
        <w:t>PLAN DE CUIDADOS</w:t>
      </w:r>
      <w:r w:rsidRPr="008807BF">
        <w:rPr>
          <w:rFonts w:asciiTheme="minorHAnsi" w:hAnsiTheme="minorHAnsi"/>
          <w:b/>
          <w:sz w:val="22"/>
          <w:szCs w:val="22"/>
        </w:rPr>
        <w:t xml:space="preserve">  </w:t>
      </w:r>
    </w:p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u w:val="single"/>
        </w:rPr>
      </w:pPr>
    </w:p>
    <w:p w:rsidR="008807BF" w:rsidRPr="008807BF" w:rsidRDefault="008807BF" w:rsidP="008807BF">
      <w:pPr>
        <w:ind w:left="-284" w:right="-330"/>
        <w:jc w:val="both"/>
        <w:rPr>
          <w:rFonts w:asciiTheme="minorHAnsi" w:hAnsiTheme="minorHAnsi"/>
          <w:sz w:val="22"/>
          <w:szCs w:val="22"/>
        </w:rPr>
      </w:pPr>
      <w:r w:rsidRPr="008807BF">
        <w:rPr>
          <w:rFonts w:asciiTheme="minorHAnsi" w:hAnsiTheme="minorHAnsi"/>
          <w:sz w:val="22"/>
          <w:szCs w:val="22"/>
        </w:rPr>
        <w:t>De acuerdo con la Directrices de la Universidad de Granada sobre el desarrollo de la materia “Trabajo Fin de Grado” de sus títulos de Grado (NCG69/10). La Comisión Evaluadora, emite el siguiente informe, tras la defensa pública del mismo.</w:t>
      </w:r>
    </w:p>
    <w:p w:rsidR="008807BF" w:rsidRDefault="008807BF" w:rsidP="008807BF">
      <w:pPr>
        <w:rPr>
          <w:rFonts w:asciiTheme="minorHAnsi" w:hAnsiTheme="minorHAnsi"/>
        </w:rPr>
      </w:pPr>
    </w:p>
    <w:p w:rsidR="008807BF" w:rsidRPr="008807BF" w:rsidRDefault="008807BF" w:rsidP="008807BF">
      <w:pPr>
        <w:ind w:left="-284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Convocatoria: 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8807BF" w:rsidRPr="008807BF" w:rsidTr="008807BF"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Estudiante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  <w:tr w:rsidR="008807BF" w:rsidRPr="008807BF" w:rsidTr="008807BF">
        <w:trPr>
          <w:trHeight w:val="557"/>
        </w:trPr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Título del trabajo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8807BF">
      <w:pPr>
        <w:ind w:left="-284" w:right="-330"/>
        <w:jc w:val="both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>Rigor científico y metodológico del trabajo realizado 30% (3 puntos) según modalidad de TFG:</w:t>
      </w:r>
    </w:p>
    <w:p w:rsidR="00150364" w:rsidRPr="00453BB5" w:rsidRDefault="00150364" w:rsidP="00150364">
      <w:pPr>
        <w:jc w:val="both"/>
        <w:rPr>
          <w:b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655"/>
        <w:gridCol w:w="1134"/>
      </w:tblGrid>
      <w:tr w:rsidR="00150364" w:rsidRPr="00B02963" w:rsidTr="00150364">
        <w:tc>
          <w:tcPr>
            <w:tcW w:w="9215" w:type="dxa"/>
            <w:gridSpan w:val="2"/>
            <w:vAlign w:val="center"/>
          </w:tcPr>
          <w:p w:rsidR="00150364" w:rsidRPr="00150364" w:rsidRDefault="00150364" w:rsidP="001503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PLAN</w:t>
            </w:r>
          </w:p>
        </w:tc>
        <w:tc>
          <w:tcPr>
            <w:tcW w:w="1134" w:type="dxa"/>
            <w:vAlign w:val="center"/>
          </w:tcPr>
          <w:p w:rsidR="00150364" w:rsidRPr="00150364" w:rsidRDefault="00150364" w:rsidP="001503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 xml:space="preserve">Puntuación </w:t>
            </w:r>
          </w:p>
        </w:tc>
      </w:tr>
      <w:tr w:rsidR="00150364" w:rsidRPr="00B02963" w:rsidTr="000E7502">
        <w:tc>
          <w:tcPr>
            <w:tcW w:w="1560" w:type="dxa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INTRODUCCIÓN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describe el problema general o la situación clínica del caso.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hace un análisis de situación del contexto donde se aplicará el Plan de Cuidados.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justifica la importancia del caso en la práctica clínica.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plantea el tema tratado de forma clara, ordenada y de forma coherente.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La bibliografía empleada en la introducción es pertinente, actual y variada.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  <w:tr w:rsidR="00150364" w:rsidRPr="00B02963" w:rsidTr="000E7502">
        <w:tc>
          <w:tcPr>
            <w:tcW w:w="1560" w:type="dxa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FASE DE VALORACIÓN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describe la situación clínica del paciente.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ha garantizado las cuestiones éticas.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valora a la persona de forma integral, utilizando un sistema coherente con el modelo de cuidados elegido y complementada con instrumentos de medida de la salud.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diferencian claramente los datos normales de los anormales.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  <w:tr w:rsidR="00150364" w:rsidRPr="00B02963" w:rsidTr="000E7502">
        <w:tc>
          <w:tcPr>
            <w:tcW w:w="1560" w:type="dxa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FASE DIAGNÓSTICA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utiliza la taxonomía NANDA.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Lo diagnósticos siguen el formato adecuado según el tipo.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Los principales problemas del paciente están identificados.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Los criterios para la priorización de estos problemas están claros.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justifica por qué se han elegido dichos diagnósticos.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Los problemas de colaboración y/o problemas de autonomía aparecen claramente diferenciados de los diagnósticos enfermeros.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  <w:tr w:rsidR="00150364" w:rsidRPr="00B02963" w:rsidTr="000E7502">
        <w:tc>
          <w:tcPr>
            <w:tcW w:w="1560" w:type="dxa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FASE DE PLANIFICACIÓN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describen y se justifica los criterios de resultados e indicadores seleccionados siguiendo la taxonomía NOC.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La priorización de objetivos es coherente con la situación clínica y los recursos disponibles.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Descripción y justificación de las intervenciones y actividades siguiendo la taxonomía NIC.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Las intervenciones están vinculadas a los objetivos o a los criterios de resultados. Son realistas con la situación clínica y recursos disponibles.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720"/>
              <w:rPr>
                <w:sz w:val="18"/>
                <w:szCs w:val="18"/>
              </w:rPr>
            </w:pPr>
          </w:p>
        </w:tc>
      </w:tr>
      <w:tr w:rsidR="00150364" w:rsidRPr="00B02963" w:rsidTr="000E7502">
        <w:tc>
          <w:tcPr>
            <w:tcW w:w="1560" w:type="dxa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FASE DE EJECUCIÓN Y EVALUACIÓN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expone como se ha llevado a cabo el plan de cuidados y las dificultades encontradas.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describe la evolución de los pacientes durante el tiempo de su aplicación.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realizan evaluaciones parciales y finales de cada resultado y sus indicadores.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  <w:tr w:rsidR="00150364" w:rsidRPr="00B02963" w:rsidTr="000E7502">
        <w:tc>
          <w:tcPr>
            <w:tcW w:w="1560" w:type="dxa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CONCLUSIONES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destacan los hallazgos relevantes y la situación clínica del paciente tras finalizar el plan de cuidados.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incluyen los logros y las limitaciones. 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rPr>
                <w:sz w:val="18"/>
                <w:szCs w:val="18"/>
              </w:rPr>
            </w:pPr>
          </w:p>
        </w:tc>
      </w:tr>
      <w:tr w:rsidR="00150364" w:rsidRPr="00B02963" w:rsidTr="000E7502">
        <w:tc>
          <w:tcPr>
            <w:tcW w:w="1560" w:type="dxa"/>
          </w:tcPr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sz w:val="16"/>
                <w:szCs w:val="16"/>
              </w:rPr>
              <w:t>FORMATO</w:t>
            </w:r>
          </w:p>
          <w:p w:rsidR="00150364" w:rsidRPr="00150364" w:rsidRDefault="00150364" w:rsidP="0015036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De 0 a 0,5 puntos</w:t>
            </w:r>
          </w:p>
        </w:tc>
        <w:tc>
          <w:tcPr>
            <w:tcW w:w="7655" w:type="dxa"/>
          </w:tcPr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b/>
                <w:bCs/>
                <w:sz w:val="16"/>
                <w:szCs w:val="16"/>
              </w:rPr>
              <w:t>Aspectos a valorar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El título alude a la temática central del caso y la población de referencia.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El resumen está bien estructurado e Incluye los aspectos más importantes y destacables del trabajo.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La redacción del trabajo es correcta, comprensible y ordenada.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La bibliografía se cita en formato normalizado (Vancouver o </w:t>
            </w:r>
            <w:proofErr w:type="spellStart"/>
            <w:r w:rsidRPr="00150364">
              <w:rPr>
                <w:rFonts w:asciiTheme="minorHAnsi" w:hAnsiTheme="minorHAnsi"/>
                <w:sz w:val="16"/>
                <w:szCs w:val="16"/>
              </w:rPr>
              <w:t>Apa</w:t>
            </w:r>
            <w:proofErr w:type="spellEnd"/>
            <w:r w:rsidRPr="00150364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 xml:space="preserve">Se aportan datos numéricos, tablas y gráficos cuando es necesario. </w:t>
            </w:r>
          </w:p>
          <w:p w:rsidR="00150364" w:rsidRPr="00150364" w:rsidRDefault="00150364" w:rsidP="0015036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50364">
              <w:rPr>
                <w:rFonts w:asciiTheme="minorHAnsi" w:hAnsiTheme="minorHAnsi"/>
                <w:sz w:val="16"/>
                <w:szCs w:val="16"/>
              </w:rPr>
              <w:t>Se referencian adecuadamente las tablas y gráficos que no son de elaboración propia.</w:t>
            </w:r>
          </w:p>
        </w:tc>
        <w:tc>
          <w:tcPr>
            <w:tcW w:w="1134" w:type="dxa"/>
          </w:tcPr>
          <w:p w:rsidR="00150364" w:rsidRPr="00B02963" w:rsidRDefault="00150364" w:rsidP="000E7502">
            <w:pPr>
              <w:ind w:left="360"/>
              <w:rPr>
                <w:sz w:val="18"/>
                <w:szCs w:val="18"/>
              </w:rPr>
            </w:pPr>
          </w:p>
        </w:tc>
      </w:tr>
    </w:tbl>
    <w:p w:rsidR="005C6244" w:rsidRDefault="005C6244" w:rsidP="008807BF">
      <w:pPr>
        <w:ind w:left="-142"/>
        <w:rPr>
          <w:rFonts w:asciiTheme="minorHAnsi" w:hAnsiTheme="minorHAnsi"/>
          <w:b/>
        </w:rPr>
      </w:pPr>
    </w:p>
    <w:p w:rsidR="00150364" w:rsidRDefault="00150364" w:rsidP="008807BF">
      <w:pPr>
        <w:ind w:left="-142"/>
        <w:rPr>
          <w:rFonts w:asciiTheme="minorHAnsi" w:hAnsiTheme="minorHAnsi"/>
          <w:b/>
        </w:rPr>
      </w:pPr>
    </w:p>
    <w:p w:rsidR="008807BF" w:rsidRDefault="008807BF" w:rsidP="008807BF">
      <w:pPr>
        <w:ind w:left="-142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Presentación, exposición y defensa del TFG 30% (3 puntos) del TFG</w:t>
      </w:r>
      <w:r>
        <w:rPr>
          <w:rFonts w:asciiTheme="minorHAnsi" w:hAnsiTheme="minorHAnsi"/>
          <w:b/>
        </w:rPr>
        <w:t>:</w:t>
      </w:r>
    </w:p>
    <w:p w:rsidR="008807BF" w:rsidRPr="008807BF" w:rsidRDefault="008807BF" w:rsidP="008807BF">
      <w:pPr>
        <w:ind w:left="720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5670"/>
        <w:gridCol w:w="1276"/>
      </w:tblGrid>
      <w:tr w:rsidR="008807BF" w:rsidRPr="008807BF" w:rsidTr="008807BF">
        <w:trPr>
          <w:trHeight w:val="230"/>
        </w:trPr>
        <w:tc>
          <w:tcPr>
            <w:tcW w:w="39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CRITERIO A VALORAR 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COMENTARIOS</w:t>
            </w:r>
          </w:p>
        </w:tc>
        <w:tc>
          <w:tcPr>
            <w:tcW w:w="1276" w:type="dxa"/>
          </w:tcPr>
          <w:p w:rsidR="008807BF" w:rsidRPr="008807BF" w:rsidRDefault="008807BF" w:rsidP="00020E0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Puntuación</w:t>
            </w:r>
          </w:p>
        </w:tc>
      </w:tr>
      <w:tr w:rsidR="008807BF" w:rsidRPr="008807BF" w:rsidTr="008807BF">
        <w:trPr>
          <w:trHeight w:val="802"/>
        </w:trPr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La presentación oral ante la Comisión Evaluadora es correcta, comprensible y ordenada, lenguaje verbal y no verbal, capacidad de transmitir, concreción,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En la presentación gráfica ha utilizado herramientas, formato y contenidos adecuados, concreción, composición y orden de las diapositivas o los apartados del poster,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El/La estudiante muestra seguridad y dominio del tema abordado en la exposición del trabajo y respuestas a las preguntas planteadas por la Comisión.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8807BF" w:rsidRPr="008807BF" w:rsidTr="00020E0B">
        <w:trPr>
          <w:trHeight w:val="1812"/>
        </w:trPr>
        <w:tc>
          <w:tcPr>
            <w:tcW w:w="3970" w:type="dxa"/>
          </w:tcPr>
          <w:p w:rsidR="00020E0B" w:rsidRDefault="00020E0B" w:rsidP="008807BF">
            <w:pPr>
              <w:rPr>
                <w:rFonts w:asciiTheme="minorHAnsi" w:hAnsiTheme="minorHAnsi"/>
              </w:rPr>
            </w:pPr>
          </w:p>
          <w:p w:rsidR="008807BF" w:rsidRPr="00D06382" w:rsidRDefault="008807BF" w:rsidP="008807BF">
            <w:pPr>
              <w:rPr>
                <w:rFonts w:asciiTheme="minorHAnsi" w:hAnsiTheme="minorHAnsi"/>
                <w:sz w:val="20"/>
                <w:szCs w:val="20"/>
              </w:rPr>
            </w:pPr>
            <w:r w:rsidRPr="00D06382">
              <w:rPr>
                <w:rFonts w:asciiTheme="minorHAnsi" w:hAnsiTheme="minorHAnsi"/>
                <w:sz w:val="20"/>
                <w:szCs w:val="20"/>
              </w:rPr>
              <w:t>Comentarios de la comisión evaluadora/ Justificación de la calificación global</w:t>
            </w:r>
          </w:p>
        </w:tc>
        <w:tc>
          <w:tcPr>
            <w:tcW w:w="694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020E0B">
      <w:pPr>
        <w:ind w:left="-993" w:right="-897"/>
        <w:jc w:val="center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CALIFICACIÓN</w:t>
      </w:r>
    </w:p>
    <w:p w:rsidR="00020E0B" w:rsidRPr="008807BF" w:rsidRDefault="00020E0B" w:rsidP="00020E0B">
      <w:pPr>
        <w:ind w:left="-993" w:right="-897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2411"/>
        <w:gridCol w:w="2410"/>
        <w:gridCol w:w="2268"/>
        <w:gridCol w:w="2192"/>
        <w:gridCol w:w="1635"/>
      </w:tblGrid>
      <w:tr w:rsidR="008807BF" w:rsidRPr="008807BF" w:rsidTr="00020E0B"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Puntuación del tutor</w:t>
            </w:r>
          </w:p>
        </w:tc>
        <w:tc>
          <w:tcPr>
            <w:tcW w:w="4460" w:type="dxa"/>
            <w:gridSpan w:val="2"/>
            <w:shd w:val="clear" w:color="auto" w:fill="BFBFBF" w:themeFill="background1" w:themeFillShade="BF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Puntuación  de comisión evaluadora</w:t>
            </w:r>
          </w:p>
        </w:tc>
        <w:tc>
          <w:tcPr>
            <w:tcW w:w="1635" w:type="dxa"/>
            <w:shd w:val="clear" w:color="auto" w:fill="A6A6A6" w:themeFill="background1" w:themeFillShade="A6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Calificación final</w:t>
            </w:r>
          </w:p>
        </w:tc>
      </w:tr>
      <w:tr w:rsidR="008807BF" w:rsidRPr="008807BF" w:rsidTr="00020E0B">
        <w:tc>
          <w:tcPr>
            <w:tcW w:w="2411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 xml:space="preserve">Informe del tutor 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(10%=1 punto):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Adecuación contenidos  a contenidos formativos</w:t>
            </w:r>
            <w:r w:rsidR="00020E0B" w:rsidRPr="00020E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 ):</w:t>
            </w:r>
          </w:p>
        </w:tc>
        <w:tc>
          <w:tcPr>
            <w:tcW w:w="2268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Rigor científico y metodológico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( 30% = 3 puntos ):</w:t>
            </w:r>
          </w:p>
        </w:tc>
        <w:tc>
          <w:tcPr>
            <w:tcW w:w="2192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Presen</w:t>
            </w:r>
            <w:r w:rsidR="00020E0B" w:rsidRPr="00020E0B">
              <w:rPr>
                <w:rFonts w:asciiTheme="minorHAnsi" w:hAnsiTheme="minorHAnsi"/>
                <w:sz w:val="20"/>
                <w:szCs w:val="20"/>
              </w:rPr>
              <w:t xml:space="preserve">tación y defensa </w:t>
            </w:r>
          </w:p>
          <w:p w:rsidR="008807BF" w:rsidRPr="00020E0B" w:rsidRDefault="00020E0B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</w:t>
            </w:r>
            <w:r w:rsidR="008807BF" w:rsidRPr="00020E0B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635" w:type="dxa"/>
          </w:tcPr>
          <w:p w:rsidR="008807BF" w:rsidRPr="00020E0B" w:rsidRDefault="008807BF" w:rsidP="008807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807BF" w:rsidRDefault="008807BF" w:rsidP="008807BF">
      <w:pPr>
        <w:rPr>
          <w:rFonts w:asciiTheme="minorHAnsi" w:hAnsiTheme="minorHAnsi"/>
        </w:rPr>
      </w:pPr>
    </w:p>
    <w:p w:rsidR="00A931E4" w:rsidRDefault="00A931E4" w:rsidP="00A931E4">
      <w:pPr>
        <w:ind w:left="-993" w:right="-8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la Comisión Evaluadora considera que el trabajo entregado y defendido no reúne los requisitos, tiene potestad de calificarlo como No Apto.</w:t>
      </w:r>
    </w:p>
    <w:p w:rsidR="00A931E4" w:rsidRPr="008807BF" w:rsidRDefault="00A931E4" w:rsidP="008807BF">
      <w:pPr>
        <w:rPr>
          <w:rFonts w:asciiTheme="minorHAnsi" w:hAnsiTheme="minorHAnsi"/>
        </w:rPr>
      </w:pPr>
    </w:p>
    <w:p w:rsidR="00020E0B" w:rsidRPr="00020E0B" w:rsidRDefault="00020E0B" w:rsidP="00020E0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020E0B">
        <w:rPr>
          <w:rFonts w:asciiTheme="minorHAnsi" w:hAnsiTheme="minorHAnsi"/>
          <w:sz w:val="22"/>
          <w:szCs w:val="22"/>
        </w:rPr>
        <w:t xml:space="preserve">En Melilla, a     de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020E0B">
        <w:rPr>
          <w:rFonts w:asciiTheme="minorHAnsi" w:hAnsiTheme="minorHAnsi"/>
          <w:sz w:val="22"/>
          <w:szCs w:val="22"/>
        </w:rPr>
        <w:t xml:space="preserve">    del 201</w:t>
      </w:r>
    </w:p>
    <w:p w:rsidR="008807BF" w:rsidRPr="008807BF" w:rsidRDefault="008807BF" w:rsidP="008807BF">
      <w:pPr>
        <w:rPr>
          <w:rFonts w:asciiTheme="minorHAnsi" w:hAnsiTheme="minorHAnsi"/>
        </w:rPr>
      </w:pPr>
    </w:p>
    <w:p w:rsidR="008807BF" w:rsidRPr="00020E0B" w:rsidRDefault="008807BF" w:rsidP="008807BF">
      <w:pPr>
        <w:rPr>
          <w:rFonts w:asciiTheme="minorHAnsi" w:hAnsiTheme="minorHAnsi"/>
          <w:b/>
          <w:sz w:val="22"/>
          <w:szCs w:val="22"/>
        </w:rPr>
      </w:pPr>
      <w:r w:rsidRPr="00020E0B">
        <w:rPr>
          <w:rFonts w:asciiTheme="minorHAnsi" w:hAnsiTheme="minorHAnsi"/>
          <w:sz w:val="22"/>
          <w:szCs w:val="22"/>
        </w:rPr>
        <w:t xml:space="preserve">Presidente/a: 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>Secretario/a: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 xml:space="preserve"> Vocal:</w:t>
      </w:r>
    </w:p>
    <w:p w:rsidR="008807BF" w:rsidRPr="00020E0B" w:rsidRDefault="008807BF" w:rsidP="008807BF">
      <w:pPr>
        <w:rPr>
          <w:rFonts w:asciiTheme="minorHAnsi" w:hAnsiTheme="minorHAnsi"/>
          <w:b/>
          <w:sz w:val="22"/>
          <w:szCs w:val="22"/>
        </w:rPr>
      </w:pPr>
    </w:p>
    <w:p w:rsidR="008807BF" w:rsidRPr="00020E0B" w:rsidRDefault="008807BF" w:rsidP="008807BF">
      <w:pPr>
        <w:rPr>
          <w:rFonts w:asciiTheme="minorHAnsi" w:hAnsiTheme="minorHAnsi"/>
          <w:b/>
          <w:sz w:val="22"/>
          <w:szCs w:val="22"/>
        </w:rPr>
      </w:pPr>
    </w:p>
    <w:p w:rsidR="005A0E18" w:rsidRPr="00020E0B" w:rsidRDefault="005A0E18" w:rsidP="00BA483E">
      <w:pPr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5A0E18" w:rsidRPr="00020E0B" w:rsidRDefault="005A0E18">
      <w:pPr>
        <w:rPr>
          <w:rFonts w:asciiTheme="minorHAnsi" w:hAnsiTheme="minorHAnsi"/>
          <w:spacing w:val="-3"/>
          <w:sz w:val="22"/>
          <w:szCs w:val="22"/>
        </w:rPr>
      </w:pPr>
    </w:p>
    <w:sectPr w:rsidR="005A0E18" w:rsidRPr="00020E0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BF" w:rsidRDefault="008807BF">
      <w:pPr>
        <w:spacing w:line="20" w:lineRule="exact"/>
      </w:pPr>
    </w:p>
  </w:endnote>
  <w:endnote w:type="continuationSeparator" w:id="0">
    <w:p w:rsidR="008807BF" w:rsidRDefault="008807BF">
      <w:r>
        <w:t xml:space="preserve"> </w:t>
      </w:r>
    </w:p>
  </w:endnote>
  <w:endnote w:type="continuationNotice" w:id="1">
    <w:p w:rsidR="008807BF" w:rsidRDefault="008807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7BF" w:rsidRDefault="008807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</w:p>
  <w:p w:rsidR="008807BF" w:rsidRDefault="005C6244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27023EFB" wp14:editId="1C36E0C7">
          <wp:simplePos x="0" y="0"/>
          <wp:positionH relativeFrom="column">
            <wp:posOffset>4475480</wp:posOffset>
          </wp:positionH>
          <wp:positionV relativeFrom="paragraph">
            <wp:posOffset>162560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BF">
      <w:rPr>
        <w:rFonts w:ascii="Garamond" w:hAnsi="Garamond"/>
        <w:b/>
        <w:sz w:val="16"/>
        <w:szCs w:val="16"/>
      </w:rPr>
      <w:t>COORDINACIÓN DEL TÍTULO DEL GRADO DE ENFERMERÍA</w:t>
    </w: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 w:rsidRPr="00AA7045">
      <w:rPr>
        <w:rFonts w:ascii="Garamond" w:hAnsi="Garamond"/>
        <w:b/>
        <w:sz w:val="16"/>
        <w:szCs w:val="16"/>
      </w:rPr>
      <w:t>FACULTAD DE CIENCIAS DE LA SALUD</w:t>
    </w: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Tels.: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8807BF" w:rsidRPr="00151A21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proofErr w:type="gramStart"/>
    <w:r w:rsidRPr="00AA7045">
      <w:rPr>
        <w:rFonts w:ascii="Garamond" w:hAnsi="Garamond"/>
        <w:b/>
        <w:sz w:val="16"/>
        <w:szCs w:val="16"/>
        <w:lang w:val="en-US"/>
      </w:rPr>
      <w:t>e-mail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: </w:t>
    </w:r>
    <w:r w:rsidRPr="00151A21">
      <w:rPr>
        <w:rFonts w:ascii="Garamond" w:hAnsi="Garamond"/>
        <w:b/>
        <w:sz w:val="16"/>
        <w:szCs w:val="16"/>
        <w:lang w:val="en-US"/>
      </w:rPr>
      <w:t>coordinaciondetitulo.ccs.melilla@ugr.es</w:t>
    </w:r>
    <w:r>
      <w:rPr>
        <w:rFonts w:ascii="Garamond" w:hAnsi="Garamond"/>
        <w:b/>
        <w:sz w:val="16"/>
        <w:szCs w:val="16"/>
        <w:lang w:val="en-US"/>
      </w:rPr>
      <w:t xml:space="preserve"> </w:t>
    </w:r>
    <w:r w:rsidRPr="00AA7045">
      <w:rPr>
        <w:rFonts w:ascii="Garamond" w:hAnsi="Garamond"/>
        <w:b/>
        <w:sz w:val="16"/>
        <w:szCs w:val="16"/>
        <w:lang w:val="en-US"/>
      </w:rPr>
      <w:t>| http://</w:t>
    </w:r>
    <w:r>
      <w:rPr>
        <w:rFonts w:ascii="Garamond" w:hAnsi="Garamond"/>
        <w:b/>
        <w:sz w:val="16"/>
        <w:szCs w:val="16"/>
        <w:lang w:val="en-US"/>
      </w:rPr>
      <w:t xml:space="preserve">cienciassaludmelilla.ugr.es/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BF" w:rsidRDefault="008807BF">
      <w:r>
        <w:separator/>
      </w:r>
    </w:p>
  </w:footnote>
  <w:footnote w:type="continuationSeparator" w:id="0">
    <w:p w:rsidR="008807BF" w:rsidRDefault="0088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807BF" w:rsidRDefault="008807BF" w:rsidP="00821FF3">
    <w:pPr>
      <w:pStyle w:val="Encabezado"/>
      <w:rPr>
        <w:lang w:val="es-ES"/>
      </w:rPr>
    </w:pP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Default="00C973A2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DA443A1" wp14:editId="31C3432B">
          <wp:simplePos x="0" y="0"/>
          <wp:positionH relativeFrom="column">
            <wp:posOffset>4636135</wp:posOffset>
          </wp:positionH>
          <wp:positionV relativeFrom="paragraph">
            <wp:posOffset>82550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42B8CAA8" wp14:editId="46436367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Pr="00821FF3" w:rsidRDefault="008807BF" w:rsidP="00821F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20E0B"/>
    <w:rsid w:val="000C2DFB"/>
    <w:rsid w:val="00105CA3"/>
    <w:rsid w:val="00115721"/>
    <w:rsid w:val="001166CC"/>
    <w:rsid w:val="00131776"/>
    <w:rsid w:val="00142D45"/>
    <w:rsid w:val="00150364"/>
    <w:rsid w:val="00151A21"/>
    <w:rsid w:val="00172E00"/>
    <w:rsid w:val="001B68A7"/>
    <w:rsid w:val="001D3E12"/>
    <w:rsid w:val="001D5D1C"/>
    <w:rsid w:val="00232E88"/>
    <w:rsid w:val="00240629"/>
    <w:rsid w:val="002A7668"/>
    <w:rsid w:val="002D4F3F"/>
    <w:rsid w:val="003004F0"/>
    <w:rsid w:val="0030408D"/>
    <w:rsid w:val="003065FE"/>
    <w:rsid w:val="003143B7"/>
    <w:rsid w:val="00315925"/>
    <w:rsid w:val="00350A2B"/>
    <w:rsid w:val="00365AF7"/>
    <w:rsid w:val="00391549"/>
    <w:rsid w:val="003B3132"/>
    <w:rsid w:val="003E1028"/>
    <w:rsid w:val="003F5559"/>
    <w:rsid w:val="004052E6"/>
    <w:rsid w:val="0046250C"/>
    <w:rsid w:val="00463300"/>
    <w:rsid w:val="00491A83"/>
    <w:rsid w:val="004959DD"/>
    <w:rsid w:val="004C7C39"/>
    <w:rsid w:val="004E40AF"/>
    <w:rsid w:val="005935CB"/>
    <w:rsid w:val="005970B7"/>
    <w:rsid w:val="005A0E18"/>
    <w:rsid w:val="005B3C94"/>
    <w:rsid w:val="005C6244"/>
    <w:rsid w:val="00606A73"/>
    <w:rsid w:val="00624881"/>
    <w:rsid w:val="0065734D"/>
    <w:rsid w:val="00680DBB"/>
    <w:rsid w:val="006A3D8C"/>
    <w:rsid w:val="006A4275"/>
    <w:rsid w:val="006E1527"/>
    <w:rsid w:val="006F23F9"/>
    <w:rsid w:val="0071162D"/>
    <w:rsid w:val="0071318B"/>
    <w:rsid w:val="007A4FCF"/>
    <w:rsid w:val="007C1968"/>
    <w:rsid w:val="007C74DD"/>
    <w:rsid w:val="007E44DE"/>
    <w:rsid w:val="00821FF3"/>
    <w:rsid w:val="00827E95"/>
    <w:rsid w:val="008760F2"/>
    <w:rsid w:val="008807BF"/>
    <w:rsid w:val="008845F0"/>
    <w:rsid w:val="008A48C1"/>
    <w:rsid w:val="008A786C"/>
    <w:rsid w:val="008C00B6"/>
    <w:rsid w:val="009001E8"/>
    <w:rsid w:val="00913845"/>
    <w:rsid w:val="00917CF2"/>
    <w:rsid w:val="00944FB9"/>
    <w:rsid w:val="00946430"/>
    <w:rsid w:val="00A57F4D"/>
    <w:rsid w:val="00A931E4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977B6"/>
    <w:rsid w:val="00BA483E"/>
    <w:rsid w:val="00BA73C7"/>
    <w:rsid w:val="00BC1AA9"/>
    <w:rsid w:val="00BC2BE3"/>
    <w:rsid w:val="00BE55D4"/>
    <w:rsid w:val="00C04F66"/>
    <w:rsid w:val="00C16FAC"/>
    <w:rsid w:val="00C372C6"/>
    <w:rsid w:val="00C471AE"/>
    <w:rsid w:val="00C8314B"/>
    <w:rsid w:val="00C87918"/>
    <w:rsid w:val="00C973A2"/>
    <w:rsid w:val="00CB49E5"/>
    <w:rsid w:val="00CD7477"/>
    <w:rsid w:val="00D06382"/>
    <w:rsid w:val="00D109C5"/>
    <w:rsid w:val="00D123E6"/>
    <w:rsid w:val="00D1381A"/>
    <w:rsid w:val="00D36C52"/>
    <w:rsid w:val="00DB7005"/>
    <w:rsid w:val="00E10B2E"/>
    <w:rsid w:val="00E44869"/>
    <w:rsid w:val="00E6311D"/>
    <w:rsid w:val="00E81568"/>
    <w:rsid w:val="00EF6FDB"/>
    <w:rsid w:val="00F13BCB"/>
    <w:rsid w:val="00F4454A"/>
    <w:rsid w:val="00F65ADD"/>
    <w:rsid w:val="00F87D4C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2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2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734D-A483-4D1A-ABB4-6D0768E1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1</TotalTime>
  <Pages>2</Pages>
  <Words>688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rzapata</cp:lastModifiedBy>
  <cp:revision>3</cp:revision>
  <cp:lastPrinted>2018-07-19T10:07:00Z</cp:lastPrinted>
  <dcterms:created xsi:type="dcterms:W3CDTF">2019-10-10T11:31:00Z</dcterms:created>
  <dcterms:modified xsi:type="dcterms:W3CDTF">2020-01-16T10:49:00Z</dcterms:modified>
</cp:coreProperties>
</file>