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8C" w:rsidRDefault="003D0F8C" w:rsidP="00A124A8">
      <w:pPr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El grado en Bioquímica de la Universidad de Granada convoca a 6</w:t>
      </w:r>
      <w:r w:rsidR="00A124A8">
        <w:rPr>
          <w:rFonts w:ascii="Verdana" w:hAnsi="Verdana"/>
          <w:color w:val="404040"/>
          <w:sz w:val="17"/>
          <w:szCs w:val="17"/>
        </w:rPr>
        <w:t xml:space="preserve"> candidatos o candidatas para </w:t>
      </w:r>
      <w:r>
        <w:rPr>
          <w:rFonts w:ascii="Verdana" w:hAnsi="Verdana"/>
          <w:color w:val="404040"/>
          <w:sz w:val="17"/>
          <w:szCs w:val="17"/>
        </w:rPr>
        <w:t>participar en</w:t>
      </w:r>
      <w:r w:rsidR="00A124A8">
        <w:rPr>
          <w:rFonts w:ascii="Verdana" w:hAnsi="Verdana"/>
          <w:color w:val="404040"/>
          <w:sz w:val="17"/>
          <w:szCs w:val="17"/>
        </w:rPr>
        <w:t xml:space="preserve"> una actividad de movilidad internaci</w:t>
      </w:r>
      <w:r>
        <w:rPr>
          <w:rFonts w:ascii="Verdana" w:hAnsi="Verdana"/>
          <w:color w:val="404040"/>
          <w:sz w:val="17"/>
          <w:szCs w:val="17"/>
        </w:rPr>
        <w:t xml:space="preserve">onal dentro del Programa </w:t>
      </w:r>
      <w:proofErr w:type="spellStart"/>
      <w:r>
        <w:rPr>
          <w:rFonts w:ascii="Verdana" w:hAnsi="Verdana"/>
          <w:color w:val="404040"/>
          <w:sz w:val="17"/>
          <w:szCs w:val="17"/>
        </w:rPr>
        <w:t>Arqus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, en las </w:t>
      </w:r>
      <w:r w:rsidRPr="003D0F8C">
        <w:rPr>
          <w:rFonts w:ascii="Verdana" w:hAnsi="Verdana"/>
          <w:color w:val="404040"/>
          <w:sz w:val="17"/>
          <w:szCs w:val="17"/>
        </w:rPr>
        <w:t>actividades de hermanamiento (</w:t>
      </w:r>
      <w:proofErr w:type="spellStart"/>
      <w:r w:rsidRPr="003D0F8C">
        <w:rPr>
          <w:rFonts w:ascii="Verdana" w:hAnsi="Verdana"/>
          <w:color w:val="404040"/>
          <w:sz w:val="17"/>
          <w:szCs w:val="17"/>
        </w:rPr>
        <w:t>Twinning</w:t>
      </w:r>
      <w:proofErr w:type="spellEnd"/>
      <w:r w:rsidRPr="003D0F8C">
        <w:rPr>
          <w:rFonts w:ascii="Verdana" w:hAnsi="Verdana"/>
          <w:color w:val="404040"/>
          <w:sz w:val="17"/>
          <w:szCs w:val="17"/>
        </w:rPr>
        <w:t xml:space="preserve">) entre las universidades de la alianza universitaria europea </w:t>
      </w:r>
      <w:proofErr w:type="spellStart"/>
      <w:r w:rsidRPr="003D0F8C">
        <w:rPr>
          <w:rFonts w:ascii="Verdana" w:hAnsi="Verdana"/>
          <w:color w:val="404040"/>
          <w:sz w:val="17"/>
          <w:szCs w:val="17"/>
        </w:rPr>
        <w:t>Arqus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: Universidad de </w:t>
      </w:r>
      <w:proofErr w:type="spellStart"/>
      <w:r>
        <w:rPr>
          <w:rFonts w:ascii="Verdana" w:hAnsi="Verdana"/>
          <w:color w:val="404040"/>
          <w:sz w:val="17"/>
          <w:szCs w:val="17"/>
        </w:rPr>
        <w:t>Padova</w:t>
      </w:r>
      <w:proofErr w:type="spellEnd"/>
      <w:r>
        <w:rPr>
          <w:rFonts w:ascii="Verdana" w:hAnsi="Verdana"/>
          <w:color w:val="404040"/>
          <w:sz w:val="17"/>
          <w:szCs w:val="17"/>
        </w:rPr>
        <w:t>.</w:t>
      </w:r>
    </w:p>
    <w:p w:rsidR="00A124A8" w:rsidRDefault="00A124A8" w:rsidP="00A124A8">
      <w:pPr>
        <w:jc w:val="both"/>
        <w:rPr>
          <w:rFonts w:ascii="Verdana" w:hAnsi="Verdana"/>
          <w:color w:val="404040"/>
          <w:sz w:val="17"/>
          <w:szCs w:val="17"/>
        </w:rPr>
      </w:pPr>
      <w:r w:rsidRPr="00A124A8">
        <w:rPr>
          <w:rFonts w:ascii="Verdana" w:hAnsi="Verdana"/>
          <w:color w:val="404040"/>
          <w:sz w:val="17"/>
          <w:szCs w:val="17"/>
        </w:rPr>
        <w:t>El objeto de este programa</w:t>
      </w:r>
      <w:r>
        <w:rPr>
          <w:rFonts w:ascii="Verdana" w:hAnsi="Verdana"/>
          <w:color w:val="404040"/>
          <w:sz w:val="17"/>
          <w:szCs w:val="17"/>
        </w:rPr>
        <w:t xml:space="preserve"> es</w:t>
      </w:r>
      <w:r w:rsidRPr="00A124A8">
        <w:rPr>
          <w:rFonts w:ascii="Verdana" w:hAnsi="Verdana"/>
          <w:color w:val="404040"/>
          <w:sz w:val="17"/>
          <w:szCs w:val="17"/>
        </w:rPr>
        <w:t xml:space="preserve"> fortalecer la colaboración entre el profesorado </w:t>
      </w:r>
      <w:r>
        <w:rPr>
          <w:rFonts w:ascii="Verdana" w:hAnsi="Verdana"/>
          <w:color w:val="404040"/>
          <w:sz w:val="17"/>
          <w:szCs w:val="17"/>
        </w:rPr>
        <w:t xml:space="preserve">de las universidades implicadas </w:t>
      </w:r>
      <w:r w:rsidRPr="00A124A8">
        <w:rPr>
          <w:rFonts w:ascii="Verdana" w:hAnsi="Verdana"/>
          <w:color w:val="404040"/>
          <w:sz w:val="17"/>
          <w:szCs w:val="17"/>
        </w:rPr>
        <w:t>y sus estudiantes sobre campos de estudio concretos por medio de estancias breves internacionales. Esta convocatoria permite la financiación de la estancia de un grupo de 6 estudiantes y 1 miembro del Personal Docente e Investigador en otra de las universidades integrantes de la Alianza,</w:t>
      </w:r>
      <w:r>
        <w:rPr>
          <w:rFonts w:ascii="Verdana" w:hAnsi="Verdana"/>
          <w:color w:val="404040"/>
          <w:sz w:val="17"/>
          <w:szCs w:val="17"/>
        </w:rPr>
        <w:t xml:space="preserve"> en concreto con </w:t>
      </w:r>
      <w:proofErr w:type="spellStart"/>
      <w:r>
        <w:rPr>
          <w:rFonts w:ascii="Verdana" w:hAnsi="Verdana"/>
          <w:color w:val="404040"/>
          <w:sz w:val="17"/>
          <w:szCs w:val="17"/>
        </w:rPr>
        <w:t>Padova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. La duración de la estancia será de 3 días, </w:t>
      </w:r>
      <w:r w:rsidRPr="00A124A8">
        <w:rPr>
          <w:rFonts w:ascii="Verdana" w:hAnsi="Verdana"/>
          <w:color w:val="404040"/>
          <w:sz w:val="17"/>
          <w:szCs w:val="17"/>
        </w:rPr>
        <w:t>má</w:t>
      </w:r>
      <w:r>
        <w:rPr>
          <w:rFonts w:ascii="Verdana" w:hAnsi="Verdana"/>
          <w:color w:val="404040"/>
          <w:sz w:val="17"/>
          <w:szCs w:val="17"/>
        </w:rPr>
        <w:t xml:space="preserve">s 2 días adicionales de viaje. </w:t>
      </w:r>
    </w:p>
    <w:p w:rsidR="00A124A8" w:rsidRDefault="00A124A8" w:rsidP="00A124A8">
      <w:pPr>
        <w:jc w:val="both"/>
        <w:rPr>
          <w:rFonts w:ascii="Verdana" w:hAnsi="Verdana"/>
          <w:color w:val="404040"/>
          <w:sz w:val="17"/>
          <w:szCs w:val="17"/>
        </w:rPr>
      </w:pPr>
      <w:r w:rsidRPr="00A124A8">
        <w:rPr>
          <w:rFonts w:ascii="Verdana" w:hAnsi="Verdana"/>
          <w:color w:val="404040"/>
          <w:sz w:val="17"/>
          <w:szCs w:val="17"/>
        </w:rPr>
        <w:t xml:space="preserve">Esta colaboración se llevará a cabo, en primer lugar, a través de actividades online </w:t>
      </w:r>
      <w:r>
        <w:rPr>
          <w:rFonts w:ascii="Verdana" w:hAnsi="Verdana"/>
          <w:color w:val="404040"/>
          <w:sz w:val="17"/>
          <w:szCs w:val="17"/>
        </w:rPr>
        <w:t xml:space="preserve">(durante el 2º semestre) </w:t>
      </w:r>
      <w:r w:rsidRPr="00A124A8">
        <w:rPr>
          <w:rFonts w:ascii="Verdana" w:hAnsi="Verdana"/>
          <w:color w:val="404040"/>
          <w:sz w:val="17"/>
          <w:szCs w:val="17"/>
        </w:rPr>
        <w:t>que consistirán en la</w:t>
      </w:r>
      <w:r w:rsidR="009211CB">
        <w:rPr>
          <w:rFonts w:ascii="Verdana" w:hAnsi="Verdana"/>
          <w:color w:val="404040"/>
          <w:sz w:val="17"/>
          <w:szCs w:val="17"/>
        </w:rPr>
        <w:t xml:space="preserve"> elaboración de un trabajo en equipos mixtos (UGR y </w:t>
      </w:r>
      <w:proofErr w:type="spellStart"/>
      <w:r w:rsidR="009211CB">
        <w:rPr>
          <w:rFonts w:ascii="Verdana" w:hAnsi="Verdana"/>
          <w:color w:val="404040"/>
          <w:sz w:val="17"/>
          <w:szCs w:val="17"/>
        </w:rPr>
        <w:t>Padova</w:t>
      </w:r>
      <w:proofErr w:type="spellEnd"/>
      <w:r w:rsidR="009211CB">
        <w:rPr>
          <w:rFonts w:ascii="Verdana" w:hAnsi="Verdana"/>
          <w:color w:val="404040"/>
          <w:sz w:val="17"/>
          <w:szCs w:val="17"/>
        </w:rPr>
        <w:t xml:space="preserve">) </w:t>
      </w:r>
      <w:proofErr w:type="spellStart"/>
      <w:r w:rsidR="009211CB">
        <w:rPr>
          <w:rFonts w:ascii="Verdana" w:hAnsi="Verdana"/>
          <w:color w:val="404040"/>
          <w:sz w:val="17"/>
          <w:szCs w:val="17"/>
        </w:rPr>
        <w:t>tutorizados</w:t>
      </w:r>
      <w:proofErr w:type="spellEnd"/>
      <w:r w:rsidR="009211CB">
        <w:rPr>
          <w:rFonts w:ascii="Verdana" w:hAnsi="Verdana"/>
          <w:color w:val="404040"/>
          <w:sz w:val="17"/>
          <w:szCs w:val="17"/>
        </w:rPr>
        <w:t xml:space="preserve"> por los profesores de ambas instituciones. Los temas seleccionados serán de interés para los estudiantes ya que conocerán las líneas de investigación en las que se trabaja en ambas instituciones.</w:t>
      </w:r>
      <w:r w:rsidRPr="00A124A8">
        <w:rPr>
          <w:rFonts w:ascii="Verdana" w:hAnsi="Verdana"/>
          <w:color w:val="404040"/>
          <w:sz w:val="17"/>
          <w:szCs w:val="17"/>
        </w:rPr>
        <w:t xml:space="preserve"> En segundo lugar, se realizará una estancia física en la universidad </w:t>
      </w:r>
      <w:r>
        <w:rPr>
          <w:rFonts w:ascii="Verdana" w:hAnsi="Verdana"/>
          <w:color w:val="404040"/>
          <w:sz w:val="17"/>
          <w:szCs w:val="17"/>
        </w:rPr>
        <w:t xml:space="preserve">de </w:t>
      </w:r>
      <w:proofErr w:type="spellStart"/>
      <w:r>
        <w:rPr>
          <w:rFonts w:ascii="Verdana" w:hAnsi="Verdana"/>
          <w:color w:val="404040"/>
          <w:sz w:val="17"/>
          <w:szCs w:val="17"/>
        </w:rPr>
        <w:t>Padova</w:t>
      </w:r>
      <w:proofErr w:type="spellEnd"/>
      <w:r w:rsidRPr="00A124A8">
        <w:rPr>
          <w:rFonts w:ascii="Verdana" w:hAnsi="Verdana"/>
          <w:color w:val="404040"/>
          <w:sz w:val="17"/>
          <w:szCs w:val="17"/>
        </w:rPr>
        <w:t xml:space="preserve"> </w:t>
      </w:r>
      <w:r>
        <w:rPr>
          <w:rFonts w:ascii="Verdana" w:hAnsi="Verdana"/>
          <w:color w:val="404040"/>
          <w:sz w:val="17"/>
          <w:szCs w:val="17"/>
        </w:rPr>
        <w:t xml:space="preserve">en septiembre, </w:t>
      </w:r>
      <w:r w:rsidRPr="00A124A8">
        <w:rPr>
          <w:rFonts w:ascii="Verdana" w:hAnsi="Verdana"/>
          <w:color w:val="404040"/>
          <w:sz w:val="17"/>
          <w:szCs w:val="17"/>
        </w:rPr>
        <w:t xml:space="preserve">para la presentación oral de los temas tratados al resto de alumnos de la titulación a través de un taller </w:t>
      </w:r>
      <w:r>
        <w:rPr>
          <w:rFonts w:ascii="Verdana" w:hAnsi="Verdana"/>
          <w:color w:val="404040"/>
          <w:sz w:val="17"/>
          <w:szCs w:val="17"/>
        </w:rPr>
        <w:t xml:space="preserve">presencial para los estudiantes de </w:t>
      </w:r>
      <w:proofErr w:type="spellStart"/>
      <w:r>
        <w:rPr>
          <w:rFonts w:ascii="Verdana" w:hAnsi="Verdana"/>
          <w:color w:val="404040"/>
          <w:sz w:val="17"/>
          <w:szCs w:val="17"/>
        </w:rPr>
        <w:t>Padova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r w:rsidRPr="00A124A8">
        <w:rPr>
          <w:rFonts w:ascii="Verdana" w:hAnsi="Verdana"/>
          <w:color w:val="404040"/>
          <w:sz w:val="17"/>
          <w:szCs w:val="17"/>
        </w:rPr>
        <w:t xml:space="preserve">y un taller virtual para los </w:t>
      </w:r>
      <w:r>
        <w:rPr>
          <w:rFonts w:ascii="Verdana" w:hAnsi="Verdana"/>
          <w:color w:val="404040"/>
          <w:sz w:val="17"/>
          <w:szCs w:val="17"/>
        </w:rPr>
        <w:t xml:space="preserve">estudiantes de la UGR. </w:t>
      </w:r>
      <w:r w:rsidR="009211CB">
        <w:rPr>
          <w:rFonts w:ascii="Verdana" w:hAnsi="Verdana"/>
          <w:color w:val="404040"/>
          <w:sz w:val="17"/>
          <w:szCs w:val="17"/>
        </w:rPr>
        <w:t xml:space="preserve">Asimismo, durante la estancia en </w:t>
      </w:r>
      <w:proofErr w:type="spellStart"/>
      <w:r w:rsidR="009211CB">
        <w:rPr>
          <w:rFonts w:ascii="Verdana" w:hAnsi="Verdana"/>
          <w:color w:val="404040"/>
          <w:sz w:val="17"/>
          <w:szCs w:val="17"/>
        </w:rPr>
        <w:t>Padova</w:t>
      </w:r>
      <w:proofErr w:type="spellEnd"/>
      <w:r w:rsidR="009211CB">
        <w:rPr>
          <w:rFonts w:ascii="Verdana" w:hAnsi="Verdana"/>
          <w:color w:val="404040"/>
          <w:sz w:val="17"/>
          <w:szCs w:val="17"/>
        </w:rPr>
        <w:t>, se visitarán centros de investigación donde se conocerá de primera mano la labor investigadora desarrollada.</w:t>
      </w:r>
    </w:p>
    <w:p w:rsidR="00A124A8" w:rsidRDefault="00A124A8" w:rsidP="00A124A8">
      <w:pPr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Requisitos de los candidatos:</w:t>
      </w:r>
    </w:p>
    <w:p w:rsidR="003D0F8C" w:rsidRPr="003D0F8C" w:rsidRDefault="003D0F8C" w:rsidP="003D0F8C">
      <w:pPr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E</w:t>
      </w:r>
      <w:r w:rsidRPr="003D0F8C">
        <w:rPr>
          <w:rFonts w:ascii="Verdana" w:hAnsi="Verdana"/>
          <w:color w:val="404040"/>
          <w:sz w:val="17"/>
          <w:szCs w:val="17"/>
        </w:rPr>
        <w:t>star matriculado en el tercer curso del Grado de Bioquímica de la UGR y haber superado al menos el 50% de los créditos.</w:t>
      </w:r>
    </w:p>
    <w:p w:rsidR="003D0F8C" w:rsidRPr="003D0F8C" w:rsidRDefault="003D0F8C" w:rsidP="003D0F8C">
      <w:pPr>
        <w:jc w:val="both"/>
        <w:rPr>
          <w:rFonts w:ascii="Verdana" w:hAnsi="Verdana"/>
          <w:color w:val="404040"/>
          <w:sz w:val="17"/>
          <w:szCs w:val="17"/>
        </w:rPr>
      </w:pPr>
      <w:r w:rsidRPr="003D0F8C">
        <w:rPr>
          <w:rFonts w:ascii="Verdana" w:hAnsi="Verdana"/>
          <w:color w:val="404040"/>
          <w:sz w:val="17"/>
          <w:szCs w:val="17"/>
        </w:rPr>
        <w:t>Los criterios de selección de los estudiantes que participarán en el programa de Hermanamiento serán los siguientes:</w:t>
      </w:r>
    </w:p>
    <w:p w:rsidR="003D0F8C" w:rsidRPr="003D0F8C" w:rsidRDefault="003D0F8C" w:rsidP="003D0F8C">
      <w:pPr>
        <w:jc w:val="both"/>
        <w:rPr>
          <w:rFonts w:ascii="Verdana" w:hAnsi="Verdana"/>
          <w:color w:val="404040"/>
          <w:sz w:val="17"/>
          <w:szCs w:val="17"/>
        </w:rPr>
      </w:pPr>
      <w:r w:rsidRPr="003D0F8C">
        <w:rPr>
          <w:rFonts w:ascii="Verdana" w:hAnsi="Verdana"/>
          <w:color w:val="404040"/>
          <w:sz w:val="17"/>
          <w:szCs w:val="17"/>
        </w:rPr>
        <w:t>1. Expediente académico normalizado por el número de créditos superados.</w:t>
      </w:r>
    </w:p>
    <w:p w:rsidR="003D0F8C" w:rsidRDefault="003D0F8C" w:rsidP="003D0F8C">
      <w:pPr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2. </w:t>
      </w:r>
      <w:r w:rsidRPr="003D0F8C">
        <w:rPr>
          <w:rFonts w:ascii="Verdana" w:hAnsi="Verdana"/>
          <w:color w:val="404040"/>
          <w:sz w:val="17"/>
          <w:szCs w:val="17"/>
        </w:rPr>
        <w:t>Nivel de ing</w:t>
      </w:r>
      <w:r w:rsidR="0051586C">
        <w:rPr>
          <w:rFonts w:ascii="Verdana" w:hAnsi="Verdana"/>
          <w:color w:val="404040"/>
          <w:sz w:val="17"/>
          <w:szCs w:val="17"/>
        </w:rPr>
        <w:t>lés acreditado (C-1</w:t>
      </w:r>
      <w:bookmarkStart w:id="0" w:name="_GoBack"/>
      <w:bookmarkEnd w:id="0"/>
      <w:r w:rsidRPr="003D0F8C">
        <w:rPr>
          <w:rFonts w:ascii="Verdana" w:hAnsi="Verdana"/>
          <w:color w:val="404040"/>
          <w:sz w:val="17"/>
          <w:szCs w:val="17"/>
        </w:rPr>
        <w:t>: 10 puntos/B-2: 8 puntos/B-1: 6 puntos/A-2: 4 puntos/ Sin nivel: 0 puntos).</w:t>
      </w:r>
    </w:p>
    <w:p w:rsidR="003D0F8C" w:rsidRDefault="003D0F8C" w:rsidP="00A124A8">
      <w:pPr>
        <w:jc w:val="both"/>
        <w:rPr>
          <w:rFonts w:ascii="Verdana" w:hAnsi="Verdana"/>
          <w:color w:val="404040"/>
          <w:sz w:val="17"/>
          <w:szCs w:val="17"/>
        </w:rPr>
      </w:pPr>
      <w:r w:rsidRPr="003D0F8C">
        <w:rPr>
          <w:rFonts w:ascii="Verdana" w:hAnsi="Verdana"/>
          <w:color w:val="404040"/>
          <w:sz w:val="17"/>
          <w:szCs w:val="17"/>
        </w:rPr>
        <w:t>Aquellas personas interesadas en solicitar la ayuda</w:t>
      </w:r>
      <w:r>
        <w:rPr>
          <w:rFonts w:ascii="Verdana" w:hAnsi="Verdana"/>
          <w:color w:val="404040"/>
          <w:sz w:val="17"/>
          <w:szCs w:val="17"/>
        </w:rPr>
        <w:t xml:space="preserve"> y participar en el programa </w:t>
      </w:r>
      <w:r w:rsidRPr="003D0F8C">
        <w:rPr>
          <w:rFonts w:ascii="Verdana" w:hAnsi="Verdana"/>
          <w:color w:val="404040"/>
          <w:sz w:val="17"/>
          <w:szCs w:val="17"/>
        </w:rPr>
        <w:t xml:space="preserve">deben </w:t>
      </w:r>
      <w:r>
        <w:rPr>
          <w:rFonts w:ascii="Verdana" w:hAnsi="Verdana"/>
          <w:color w:val="404040"/>
          <w:sz w:val="17"/>
          <w:szCs w:val="17"/>
        </w:rPr>
        <w:t xml:space="preserve">enviar </w:t>
      </w:r>
      <w:r w:rsidRPr="003D0F8C">
        <w:rPr>
          <w:rFonts w:ascii="Verdana" w:hAnsi="Verdana"/>
          <w:color w:val="404040"/>
          <w:sz w:val="17"/>
          <w:szCs w:val="17"/>
        </w:rPr>
        <w:t xml:space="preserve">una copia del </w:t>
      </w:r>
      <w:r>
        <w:rPr>
          <w:rFonts w:ascii="Verdana" w:hAnsi="Verdana"/>
          <w:color w:val="404040"/>
          <w:sz w:val="17"/>
          <w:szCs w:val="17"/>
        </w:rPr>
        <w:t xml:space="preserve">expediente académico y el certificado de idiomas </w:t>
      </w:r>
      <w:r w:rsidRPr="003D0F8C">
        <w:rPr>
          <w:rFonts w:ascii="Verdana" w:hAnsi="Verdana"/>
          <w:color w:val="404040"/>
          <w:sz w:val="17"/>
          <w:szCs w:val="17"/>
        </w:rPr>
        <w:t xml:space="preserve">antes del </w:t>
      </w:r>
      <w:r>
        <w:rPr>
          <w:rFonts w:ascii="Verdana" w:hAnsi="Verdana"/>
          <w:color w:val="404040"/>
          <w:sz w:val="17"/>
          <w:szCs w:val="17"/>
        </w:rPr>
        <w:t>28</w:t>
      </w:r>
      <w:r w:rsidRPr="003D0F8C">
        <w:rPr>
          <w:rFonts w:ascii="Verdana" w:hAnsi="Verdana"/>
          <w:color w:val="404040"/>
          <w:sz w:val="17"/>
          <w:szCs w:val="17"/>
        </w:rPr>
        <w:t xml:space="preserve"> de </w:t>
      </w:r>
      <w:r>
        <w:rPr>
          <w:rFonts w:ascii="Verdana" w:hAnsi="Verdana"/>
          <w:color w:val="404040"/>
          <w:sz w:val="17"/>
          <w:szCs w:val="17"/>
        </w:rPr>
        <w:t>enero</w:t>
      </w:r>
      <w:r w:rsidRPr="003D0F8C">
        <w:rPr>
          <w:rFonts w:ascii="Verdana" w:hAnsi="Verdana"/>
          <w:color w:val="404040"/>
          <w:sz w:val="17"/>
          <w:szCs w:val="17"/>
        </w:rPr>
        <w:t xml:space="preserve"> de 202</w:t>
      </w:r>
      <w:r>
        <w:rPr>
          <w:rFonts w:ascii="Verdana" w:hAnsi="Verdana"/>
          <w:color w:val="404040"/>
          <w:sz w:val="17"/>
          <w:szCs w:val="17"/>
        </w:rPr>
        <w:t>2 antes de las 12:00pm</w:t>
      </w:r>
      <w:r w:rsidRPr="003D0F8C">
        <w:rPr>
          <w:rFonts w:ascii="Verdana" w:hAnsi="Verdana"/>
          <w:color w:val="404040"/>
          <w:sz w:val="17"/>
          <w:szCs w:val="17"/>
        </w:rPr>
        <w:t xml:space="preserve">, a la atención de la Dra. </w:t>
      </w:r>
      <w:r>
        <w:rPr>
          <w:rFonts w:ascii="Verdana" w:hAnsi="Verdana"/>
          <w:color w:val="404040"/>
          <w:sz w:val="17"/>
          <w:szCs w:val="17"/>
        </w:rPr>
        <w:t>Eva E. Rufino Palomares</w:t>
      </w:r>
      <w:r w:rsidRPr="003D0F8C">
        <w:rPr>
          <w:rFonts w:ascii="Verdana" w:hAnsi="Verdana"/>
          <w:color w:val="404040"/>
          <w:sz w:val="17"/>
          <w:szCs w:val="17"/>
        </w:rPr>
        <w:t xml:space="preserve">, email: </w:t>
      </w:r>
      <w:r>
        <w:rPr>
          <w:rFonts w:ascii="Verdana" w:hAnsi="Verdana"/>
          <w:color w:val="404040"/>
          <w:sz w:val="17"/>
          <w:szCs w:val="17"/>
        </w:rPr>
        <w:t>evaevae</w:t>
      </w:r>
      <w:r w:rsidRPr="003D0F8C">
        <w:rPr>
          <w:rFonts w:ascii="Verdana" w:hAnsi="Verdana"/>
          <w:color w:val="404040"/>
          <w:sz w:val="17"/>
          <w:szCs w:val="17"/>
        </w:rPr>
        <w:t>@ugr.es</w:t>
      </w:r>
    </w:p>
    <w:p w:rsidR="00A124A8" w:rsidRDefault="00A124A8" w:rsidP="00A124A8">
      <w:pPr>
        <w:jc w:val="both"/>
        <w:rPr>
          <w:rFonts w:ascii="Verdana" w:hAnsi="Verdana"/>
          <w:color w:val="404040"/>
          <w:sz w:val="17"/>
          <w:szCs w:val="17"/>
        </w:rPr>
      </w:pPr>
    </w:p>
    <w:p w:rsidR="00A124A8" w:rsidRDefault="00A124A8" w:rsidP="00A124A8">
      <w:pPr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Podéis encontrar toda la información detallada en: </w:t>
      </w:r>
      <w:hyperlink r:id="rId4" w:history="1">
        <w:r w:rsidRPr="005E2EE8">
          <w:rPr>
            <w:rStyle w:val="Hipervnculo"/>
            <w:rFonts w:ascii="Verdana" w:hAnsi="Verdana"/>
            <w:sz w:val="17"/>
            <w:szCs w:val="17"/>
          </w:rPr>
          <w:t>https://internacional.ugr.es/pages/perfiles/profesorado/arqus-34</w:t>
        </w:r>
      </w:hyperlink>
      <w:r>
        <w:rPr>
          <w:rFonts w:ascii="Verdana" w:hAnsi="Verdana"/>
          <w:color w:val="404040"/>
          <w:sz w:val="17"/>
          <w:szCs w:val="17"/>
        </w:rPr>
        <w:t xml:space="preserve"> </w:t>
      </w:r>
    </w:p>
    <w:sectPr w:rsidR="00A1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8"/>
    <w:rsid w:val="00397F57"/>
    <w:rsid w:val="003D0F8C"/>
    <w:rsid w:val="0051586C"/>
    <w:rsid w:val="00847015"/>
    <w:rsid w:val="009211CB"/>
    <w:rsid w:val="00A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4A97"/>
  <w15:chartTrackingRefBased/>
  <w15:docId w15:val="{88D6EA97-F2EC-4BBC-9160-FF212C9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1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4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3158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900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565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86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8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3712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0625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065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acional.ugr.es/pages/perfiles/profesorado/arqus-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</cp:lastModifiedBy>
  <cp:revision>2</cp:revision>
  <dcterms:created xsi:type="dcterms:W3CDTF">2022-01-26T12:42:00Z</dcterms:created>
  <dcterms:modified xsi:type="dcterms:W3CDTF">2022-01-26T12:42:00Z</dcterms:modified>
</cp:coreProperties>
</file>