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990" w:rsidRPr="00964DAD" w:rsidRDefault="00991BC7" w:rsidP="00BF4990">
      <w:pPr>
        <w:spacing w:before="1800"/>
        <w:rPr>
          <w:rFonts w:ascii="Calibri" w:hAnsi="Calibri"/>
        </w:rPr>
      </w:pPr>
      <w:r>
        <w:rPr>
          <w:rFonts w:ascii="Calibri" w:hAnsi="Calibri"/>
          <w:noProof/>
        </w:rPr>
        <mc:AlternateContent>
          <mc:Choice Requires="wps">
            <w:drawing>
              <wp:anchor distT="0" distB="0" distL="114300" distR="114300" simplePos="0" relativeHeight="251658240" behindDoc="0" locked="0" layoutInCell="1" allowOverlap="1">
                <wp:simplePos x="0" y="0"/>
                <wp:positionH relativeFrom="column">
                  <wp:posOffset>-514350</wp:posOffset>
                </wp:positionH>
                <wp:positionV relativeFrom="paragraph">
                  <wp:posOffset>53340</wp:posOffset>
                </wp:positionV>
                <wp:extent cx="6400800" cy="841375"/>
                <wp:effectExtent l="3810" t="635"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990" w:rsidRPr="00462E7D" w:rsidRDefault="00BF4990" w:rsidP="00BF4990">
                            <w:pPr>
                              <w:spacing w:line="280" w:lineRule="exact"/>
                              <w:rPr>
                                <w:rFonts w:ascii="TradeGothic LT" w:hAnsi="TradeGothic LT"/>
                                <w:spacing w:val="-8"/>
                                <w:sz w:val="18"/>
                                <w:szCs w:val="18"/>
                              </w:rPr>
                            </w:pPr>
                            <w:r w:rsidRPr="008E2734">
                              <w:rPr>
                                <w:rFonts w:ascii="Roboto Regular" w:hAnsi="Roboto Regular"/>
                                <w:spacing w:val="-8"/>
                                <w:sz w:val="18"/>
                                <w:szCs w:val="18"/>
                              </w:rPr>
                              <w:t>GUIA DOCENTE DE LA ASIGNATURA</w:t>
                            </w:r>
                          </w:p>
                          <w:p w:rsidR="00BF4990" w:rsidRPr="00B24EBF" w:rsidRDefault="00843BFC" w:rsidP="00BF4990">
                            <w:pPr>
                              <w:tabs>
                                <w:tab w:val="left" w:pos="8460"/>
                              </w:tabs>
                              <w:rPr>
                                <w:rFonts w:ascii="TradeGothic LT" w:hAnsi="TradeGothic LT"/>
                                <w:spacing w:val="-8"/>
                                <w:sz w:val="22"/>
                                <w:szCs w:val="18"/>
                              </w:rPr>
                            </w:pPr>
                            <w:r w:rsidRPr="00843BFC">
                              <w:rPr>
                                <w:rFonts w:ascii="Roboto Medium" w:hAnsi="Roboto Medium"/>
                                <w:b/>
                                <w:color w:val="333333"/>
                                <w:spacing w:val="-16"/>
                                <w:sz w:val="32"/>
                                <w:szCs w:val="32"/>
                              </w:rPr>
                              <w:t>BASES BIOQUÍMICAS DE LA PATOLOGÍA HUMANA</w:t>
                            </w:r>
                            <w:r w:rsidR="00BF4990" w:rsidRPr="00B24EBF">
                              <w:rPr>
                                <w:rFonts w:ascii="TradeGothic LT" w:hAnsi="TradeGothic LT"/>
                                <w:color w:val="333333"/>
                                <w:spacing w:val="-16"/>
                                <w:sz w:val="32"/>
                                <w:szCs w:val="32"/>
                              </w:rPr>
                              <w:tab/>
                            </w:r>
                            <w:r w:rsidR="00BF4990" w:rsidRPr="008E2734">
                              <w:rPr>
                                <w:rFonts w:ascii="Roboto Medium" w:hAnsi="Roboto Medium"/>
                                <w:spacing w:val="-8"/>
                                <w:sz w:val="22"/>
                                <w:szCs w:val="18"/>
                              </w:rPr>
                              <w:t>Curso 201</w:t>
                            </w:r>
                            <w:r w:rsidR="00B96A83">
                              <w:rPr>
                                <w:rFonts w:ascii="Roboto Medium" w:hAnsi="Roboto Medium"/>
                                <w:spacing w:val="-8"/>
                                <w:sz w:val="22"/>
                                <w:szCs w:val="18"/>
                              </w:rPr>
                              <w:t>8</w:t>
                            </w:r>
                            <w:r w:rsidR="00BF4990" w:rsidRPr="008E2734">
                              <w:rPr>
                                <w:rFonts w:ascii="Roboto Medium" w:hAnsi="Roboto Medium"/>
                                <w:spacing w:val="-8"/>
                                <w:sz w:val="22"/>
                                <w:szCs w:val="18"/>
                              </w:rPr>
                              <w:t>-201</w:t>
                            </w:r>
                            <w:r w:rsidR="00B96A83">
                              <w:rPr>
                                <w:rFonts w:ascii="Roboto Medium" w:hAnsi="Roboto Medium"/>
                                <w:spacing w:val="-8"/>
                                <w:sz w:val="22"/>
                                <w:szCs w:val="18"/>
                              </w:rPr>
                              <w:t>9</w:t>
                            </w:r>
                          </w:p>
                          <w:p w:rsidR="00BF4990" w:rsidRPr="008E2734" w:rsidRDefault="00BF4990" w:rsidP="00BF4990">
                            <w:pPr>
                              <w:tabs>
                                <w:tab w:val="left" w:pos="8460"/>
                              </w:tabs>
                              <w:jc w:val="right"/>
                              <w:rPr>
                                <w:rFonts w:ascii="Roboto Regular" w:hAnsi="Roboto Regular"/>
                                <w:spacing w:val="-8"/>
                                <w:sz w:val="18"/>
                                <w:szCs w:val="18"/>
                              </w:rPr>
                            </w:pPr>
                            <w:r w:rsidRPr="008E2734">
                              <w:rPr>
                                <w:rFonts w:ascii="Roboto Regular" w:hAnsi="Roboto Regular"/>
                                <w:spacing w:val="-8"/>
                                <w:sz w:val="18"/>
                                <w:szCs w:val="18"/>
                              </w:rPr>
                              <w:t xml:space="preserve">(Fecha última actualización: </w:t>
                            </w:r>
                            <w:r w:rsidR="00C874A2">
                              <w:rPr>
                                <w:rFonts w:ascii="Roboto Regular" w:hAnsi="Roboto Regular"/>
                                <w:spacing w:val="-8"/>
                                <w:sz w:val="18"/>
                                <w:szCs w:val="18"/>
                              </w:rPr>
                              <w:t>1</w:t>
                            </w:r>
                            <w:r w:rsidR="00991BC7">
                              <w:rPr>
                                <w:rFonts w:ascii="Roboto Regular" w:hAnsi="Roboto Regular"/>
                                <w:spacing w:val="-8"/>
                                <w:sz w:val="18"/>
                                <w:szCs w:val="18"/>
                              </w:rPr>
                              <w:t>1</w:t>
                            </w:r>
                            <w:r w:rsidRPr="008E2734">
                              <w:rPr>
                                <w:rFonts w:ascii="Roboto Regular" w:hAnsi="Roboto Regular"/>
                                <w:spacing w:val="-8"/>
                                <w:sz w:val="18"/>
                                <w:szCs w:val="18"/>
                              </w:rPr>
                              <w:t>/</w:t>
                            </w:r>
                            <w:r w:rsidR="00843BFC">
                              <w:rPr>
                                <w:rFonts w:ascii="Roboto Regular" w:hAnsi="Roboto Regular"/>
                                <w:spacing w:val="-8"/>
                                <w:sz w:val="18"/>
                                <w:szCs w:val="18"/>
                              </w:rPr>
                              <w:t>0</w:t>
                            </w:r>
                            <w:r w:rsidR="0063113C">
                              <w:rPr>
                                <w:rFonts w:ascii="Roboto Regular" w:hAnsi="Roboto Regular"/>
                                <w:spacing w:val="-8"/>
                                <w:sz w:val="18"/>
                                <w:szCs w:val="18"/>
                              </w:rPr>
                              <w:t>5</w:t>
                            </w:r>
                            <w:r w:rsidRPr="008E2734">
                              <w:rPr>
                                <w:rFonts w:ascii="Roboto Regular" w:hAnsi="Roboto Regular"/>
                                <w:spacing w:val="-8"/>
                                <w:sz w:val="18"/>
                                <w:szCs w:val="18"/>
                              </w:rPr>
                              <w:t>/</w:t>
                            </w:r>
                            <w:r w:rsidR="00843BFC">
                              <w:rPr>
                                <w:rFonts w:ascii="Roboto Regular" w:hAnsi="Roboto Regular"/>
                                <w:spacing w:val="-8"/>
                                <w:sz w:val="18"/>
                                <w:szCs w:val="18"/>
                              </w:rPr>
                              <w:t>201</w:t>
                            </w:r>
                            <w:r w:rsidR="00C874A2">
                              <w:rPr>
                                <w:rFonts w:ascii="Roboto Regular" w:hAnsi="Roboto Regular"/>
                                <w:spacing w:val="-8"/>
                                <w:sz w:val="18"/>
                                <w:szCs w:val="18"/>
                              </w:rPr>
                              <w:t>8</w:t>
                            </w:r>
                            <w:r w:rsidRPr="008E2734">
                              <w:rPr>
                                <w:rFonts w:ascii="Roboto Regular" w:hAnsi="Roboto Regular"/>
                                <w:spacing w:val="-8"/>
                                <w:sz w:val="18"/>
                                <w:szCs w:val="18"/>
                              </w:rPr>
                              <w:t>)</w:t>
                            </w:r>
                          </w:p>
                          <w:p w:rsidR="00BF4990" w:rsidRPr="008E2734" w:rsidRDefault="00BF4990" w:rsidP="00BF4990">
                            <w:pPr>
                              <w:tabs>
                                <w:tab w:val="left" w:pos="8460"/>
                              </w:tabs>
                              <w:jc w:val="right"/>
                              <w:rPr>
                                <w:rFonts w:ascii="Roboto Regular" w:hAnsi="Roboto Regular"/>
                                <w:spacing w:val="-8"/>
                                <w:sz w:val="18"/>
                                <w:szCs w:val="18"/>
                              </w:rPr>
                            </w:pPr>
                            <w:r w:rsidRPr="008E2734">
                              <w:rPr>
                                <w:rFonts w:ascii="Roboto Regular" w:hAnsi="Roboto Regular"/>
                                <w:spacing w:val="-8"/>
                                <w:sz w:val="18"/>
                                <w:szCs w:val="18"/>
                              </w:rPr>
                              <w:t xml:space="preserve">(Fecha de aprobación en Consejo de Departamento: </w:t>
                            </w:r>
                            <w:r w:rsidR="00991BC7">
                              <w:rPr>
                                <w:rFonts w:ascii="Roboto Regular" w:hAnsi="Roboto Regular"/>
                                <w:spacing w:val="-8"/>
                                <w:sz w:val="18"/>
                                <w:szCs w:val="18"/>
                              </w:rPr>
                              <w:t>11</w:t>
                            </w:r>
                            <w:r w:rsidRPr="008E2734">
                              <w:rPr>
                                <w:rFonts w:ascii="Roboto Regular" w:hAnsi="Roboto Regular"/>
                                <w:spacing w:val="-8"/>
                                <w:sz w:val="18"/>
                                <w:szCs w:val="18"/>
                              </w:rPr>
                              <w:t>/</w:t>
                            </w:r>
                            <w:r w:rsidR="00991BC7">
                              <w:rPr>
                                <w:rFonts w:ascii="Roboto Regular" w:hAnsi="Roboto Regular"/>
                                <w:spacing w:val="-8"/>
                                <w:sz w:val="18"/>
                                <w:szCs w:val="18"/>
                              </w:rPr>
                              <w:t>05</w:t>
                            </w:r>
                            <w:r w:rsidRPr="008E2734">
                              <w:rPr>
                                <w:rFonts w:ascii="Roboto Regular" w:hAnsi="Roboto Regular"/>
                                <w:spacing w:val="-8"/>
                                <w:sz w:val="18"/>
                                <w:szCs w:val="18"/>
                              </w:rPr>
                              <w:t>/</w:t>
                            </w:r>
                            <w:r w:rsidR="00991BC7">
                              <w:rPr>
                                <w:rFonts w:ascii="Roboto Regular" w:hAnsi="Roboto Regular"/>
                                <w:spacing w:val="-8"/>
                                <w:sz w:val="18"/>
                                <w:szCs w:val="18"/>
                              </w:rPr>
                              <w:t>2018</w:t>
                            </w:r>
                            <w:r w:rsidRPr="008E2734">
                              <w:rPr>
                                <w:rFonts w:ascii="Roboto Regular" w:hAnsi="Roboto Regular"/>
                                <w:spacing w:val="-8"/>
                                <w:sz w:val="18"/>
                                <w:szCs w:val="18"/>
                              </w:rPr>
                              <w:t>)</w:t>
                            </w:r>
                          </w:p>
                          <w:p w:rsidR="00BF4990" w:rsidRDefault="00BF4990" w:rsidP="00BF4990">
                            <w:pPr>
                              <w:tabs>
                                <w:tab w:val="left" w:pos="8460"/>
                              </w:tabs>
                              <w:spacing w:line="34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0.5pt;margin-top:4.2pt;width:7in;height:6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pP7rAIAAKk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" filled="f" stroked="f">
                <v:textbox inset="0,0,0,0">
                  <w:txbxContent>
                    <w:p w:rsidR="00BF4990" w:rsidRPr="00462E7D" w:rsidRDefault="00BF4990" w:rsidP="00BF4990">
                      <w:pPr>
                        <w:spacing w:line="280" w:lineRule="exact"/>
                        <w:rPr>
                          <w:rFonts w:ascii="TradeGothic LT" w:hAnsi="TradeGothic LT"/>
                          <w:spacing w:val="-8"/>
                          <w:sz w:val="18"/>
                          <w:szCs w:val="18"/>
                        </w:rPr>
                      </w:pPr>
                      <w:r w:rsidRPr="008E2734">
                        <w:rPr>
                          <w:rFonts w:ascii="Roboto Regular" w:hAnsi="Roboto Regular"/>
                          <w:spacing w:val="-8"/>
                          <w:sz w:val="18"/>
                          <w:szCs w:val="18"/>
                        </w:rPr>
                        <w:t>GUIA DOCENTE DE LA ASIGNATURA</w:t>
                      </w:r>
                    </w:p>
                    <w:p w:rsidR="00BF4990" w:rsidRPr="00B24EBF" w:rsidRDefault="00843BFC" w:rsidP="00BF4990">
                      <w:pPr>
                        <w:tabs>
                          <w:tab w:val="left" w:pos="8460"/>
                        </w:tabs>
                        <w:rPr>
                          <w:rFonts w:ascii="TradeGothic LT" w:hAnsi="TradeGothic LT"/>
                          <w:spacing w:val="-8"/>
                          <w:sz w:val="22"/>
                          <w:szCs w:val="18"/>
                        </w:rPr>
                      </w:pPr>
                      <w:r w:rsidRPr="00843BFC">
                        <w:rPr>
                          <w:rFonts w:ascii="Roboto Medium" w:hAnsi="Roboto Medium"/>
                          <w:b/>
                          <w:color w:val="333333"/>
                          <w:spacing w:val="-16"/>
                          <w:sz w:val="32"/>
                          <w:szCs w:val="32"/>
                        </w:rPr>
                        <w:t>BASES BIOQUÍMICAS DE LA PATOLOGÍA HUMANA</w:t>
                      </w:r>
                      <w:r w:rsidR="00BF4990" w:rsidRPr="00B24EBF">
                        <w:rPr>
                          <w:rFonts w:ascii="TradeGothic LT" w:hAnsi="TradeGothic LT"/>
                          <w:color w:val="333333"/>
                          <w:spacing w:val="-16"/>
                          <w:sz w:val="32"/>
                          <w:szCs w:val="32"/>
                        </w:rPr>
                        <w:tab/>
                      </w:r>
                      <w:r w:rsidR="00BF4990" w:rsidRPr="008E2734">
                        <w:rPr>
                          <w:rFonts w:ascii="Roboto Medium" w:hAnsi="Roboto Medium"/>
                          <w:spacing w:val="-8"/>
                          <w:sz w:val="22"/>
                          <w:szCs w:val="18"/>
                        </w:rPr>
                        <w:t>Curso 201</w:t>
                      </w:r>
                      <w:r w:rsidR="00B96A83">
                        <w:rPr>
                          <w:rFonts w:ascii="Roboto Medium" w:hAnsi="Roboto Medium"/>
                          <w:spacing w:val="-8"/>
                          <w:sz w:val="22"/>
                          <w:szCs w:val="18"/>
                        </w:rPr>
                        <w:t>8</w:t>
                      </w:r>
                      <w:r w:rsidR="00BF4990" w:rsidRPr="008E2734">
                        <w:rPr>
                          <w:rFonts w:ascii="Roboto Medium" w:hAnsi="Roboto Medium"/>
                          <w:spacing w:val="-8"/>
                          <w:sz w:val="22"/>
                          <w:szCs w:val="18"/>
                        </w:rPr>
                        <w:t>-201</w:t>
                      </w:r>
                      <w:r w:rsidR="00B96A83">
                        <w:rPr>
                          <w:rFonts w:ascii="Roboto Medium" w:hAnsi="Roboto Medium"/>
                          <w:spacing w:val="-8"/>
                          <w:sz w:val="22"/>
                          <w:szCs w:val="18"/>
                        </w:rPr>
                        <w:t>9</w:t>
                      </w:r>
                    </w:p>
                    <w:p w:rsidR="00BF4990" w:rsidRPr="008E2734" w:rsidRDefault="00BF4990" w:rsidP="00BF4990">
                      <w:pPr>
                        <w:tabs>
                          <w:tab w:val="left" w:pos="8460"/>
                        </w:tabs>
                        <w:jc w:val="right"/>
                        <w:rPr>
                          <w:rFonts w:ascii="Roboto Regular" w:hAnsi="Roboto Regular"/>
                          <w:spacing w:val="-8"/>
                          <w:sz w:val="18"/>
                          <w:szCs w:val="18"/>
                        </w:rPr>
                      </w:pPr>
                      <w:r w:rsidRPr="008E2734">
                        <w:rPr>
                          <w:rFonts w:ascii="Roboto Regular" w:hAnsi="Roboto Regular"/>
                          <w:spacing w:val="-8"/>
                          <w:sz w:val="18"/>
                          <w:szCs w:val="18"/>
                        </w:rPr>
                        <w:t xml:space="preserve">(Fecha última actualización: </w:t>
                      </w:r>
                      <w:r w:rsidR="00C874A2">
                        <w:rPr>
                          <w:rFonts w:ascii="Roboto Regular" w:hAnsi="Roboto Regular"/>
                          <w:spacing w:val="-8"/>
                          <w:sz w:val="18"/>
                          <w:szCs w:val="18"/>
                        </w:rPr>
                        <w:t>1</w:t>
                      </w:r>
                      <w:r w:rsidR="00991BC7">
                        <w:rPr>
                          <w:rFonts w:ascii="Roboto Regular" w:hAnsi="Roboto Regular"/>
                          <w:spacing w:val="-8"/>
                          <w:sz w:val="18"/>
                          <w:szCs w:val="18"/>
                        </w:rPr>
                        <w:t>1</w:t>
                      </w:r>
                      <w:r w:rsidRPr="008E2734">
                        <w:rPr>
                          <w:rFonts w:ascii="Roboto Regular" w:hAnsi="Roboto Regular"/>
                          <w:spacing w:val="-8"/>
                          <w:sz w:val="18"/>
                          <w:szCs w:val="18"/>
                        </w:rPr>
                        <w:t>/</w:t>
                      </w:r>
                      <w:r w:rsidR="00843BFC">
                        <w:rPr>
                          <w:rFonts w:ascii="Roboto Regular" w:hAnsi="Roboto Regular"/>
                          <w:spacing w:val="-8"/>
                          <w:sz w:val="18"/>
                          <w:szCs w:val="18"/>
                        </w:rPr>
                        <w:t>0</w:t>
                      </w:r>
                      <w:r w:rsidR="0063113C">
                        <w:rPr>
                          <w:rFonts w:ascii="Roboto Regular" w:hAnsi="Roboto Regular"/>
                          <w:spacing w:val="-8"/>
                          <w:sz w:val="18"/>
                          <w:szCs w:val="18"/>
                        </w:rPr>
                        <w:t>5</w:t>
                      </w:r>
                      <w:r w:rsidRPr="008E2734">
                        <w:rPr>
                          <w:rFonts w:ascii="Roboto Regular" w:hAnsi="Roboto Regular"/>
                          <w:spacing w:val="-8"/>
                          <w:sz w:val="18"/>
                          <w:szCs w:val="18"/>
                        </w:rPr>
                        <w:t>/</w:t>
                      </w:r>
                      <w:r w:rsidR="00843BFC">
                        <w:rPr>
                          <w:rFonts w:ascii="Roboto Regular" w:hAnsi="Roboto Regular"/>
                          <w:spacing w:val="-8"/>
                          <w:sz w:val="18"/>
                          <w:szCs w:val="18"/>
                        </w:rPr>
                        <w:t>201</w:t>
                      </w:r>
                      <w:r w:rsidR="00C874A2">
                        <w:rPr>
                          <w:rFonts w:ascii="Roboto Regular" w:hAnsi="Roboto Regular"/>
                          <w:spacing w:val="-8"/>
                          <w:sz w:val="18"/>
                          <w:szCs w:val="18"/>
                        </w:rPr>
                        <w:t>8</w:t>
                      </w:r>
                      <w:r w:rsidRPr="008E2734">
                        <w:rPr>
                          <w:rFonts w:ascii="Roboto Regular" w:hAnsi="Roboto Regular"/>
                          <w:spacing w:val="-8"/>
                          <w:sz w:val="18"/>
                          <w:szCs w:val="18"/>
                        </w:rPr>
                        <w:t>)</w:t>
                      </w:r>
                    </w:p>
                    <w:p w:rsidR="00BF4990" w:rsidRPr="008E2734" w:rsidRDefault="00BF4990" w:rsidP="00BF4990">
                      <w:pPr>
                        <w:tabs>
                          <w:tab w:val="left" w:pos="8460"/>
                        </w:tabs>
                        <w:jc w:val="right"/>
                        <w:rPr>
                          <w:rFonts w:ascii="Roboto Regular" w:hAnsi="Roboto Regular"/>
                          <w:spacing w:val="-8"/>
                          <w:sz w:val="18"/>
                          <w:szCs w:val="18"/>
                        </w:rPr>
                      </w:pPr>
                      <w:r w:rsidRPr="008E2734">
                        <w:rPr>
                          <w:rFonts w:ascii="Roboto Regular" w:hAnsi="Roboto Regular"/>
                          <w:spacing w:val="-8"/>
                          <w:sz w:val="18"/>
                          <w:szCs w:val="18"/>
                        </w:rPr>
                        <w:t xml:space="preserve">(Fecha de aprobación en Consejo de Departamento: </w:t>
                      </w:r>
                      <w:r w:rsidR="00991BC7">
                        <w:rPr>
                          <w:rFonts w:ascii="Roboto Regular" w:hAnsi="Roboto Regular"/>
                          <w:spacing w:val="-8"/>
                          <w:sz w:val="18"/>
                          <w:szCs w:val="18"/>
                        </w:rPr>
                        <w:t>11</w:t>
                      </w:r>
                      <w:r w:rsidRPr="008E2734">
                        <w:rPr>
                          <w:rFonts w:ascii="Roboto Regular" w:hAnsi="Roboto Regular"/>
                          <w:spacing w:val="-8"/>
                          <w:sz w:val="18"/>
                          <w:szCs w:val="18"/>
                        </w:rPr>
                        <w:t>/</w:t>
                      </w:r>
                      <w:r w:rsidR="00991BC7">
                        <w:rPr>
                          <w:rFonts w:ascii="Roboto Regular" w:hAnsi="Roboto Regular"/>
                          <w:spacing w:val="-8"/>
                          <w:sz w:val="18"/>
                          <w:szCs w:val="18"/>
                        </w:rPr>
                        <w:t>05</w:t>
                      </w:r>
                      <w:r w:rsidRPr="008E2734">
                        <w:rPr>
                          <w:rFonts w:ascii="Roboto Regular" w:hAnsi="Roboto Regular"/>
                          <w:spacing w:val="-8"/>
                          <w:sz w:val="18"/>
                          <w:szCs w:val="18"/>
                        </w:rPr>
                        <w:t>/</w:t>
                      </w:r>
                      <w:r w:rsidR="00991BC7">
                        <w:rPr>
                          <w:rFonts w:ascii="Roboto Regular" w:hAnsi="Roboto Regular"/>
                          <w:spacing w:val="-8"/>
                          <w:sz w:val="18"/>
                          <w:szCs w:val="18"/>
                        </w:rPr>
                        <w:t>2018</w:t>
                      </w:r>
                      <w:r w:rsidRPr="008E2734">
                        <w:rPr>
                          <w:rFonts w:ascii="Roboto Regular" w:hAnsi="Roboto Regular"/>
                          <w:spacing w:val="-8"/>
                          <w:sz w:val="18"/>
                          <w:szCs w:val="18"/>
                        </w:rPr>
                        <w:t>)</w:t>
                      </w:r>
                    </w:p>
                    <w:p w:rsidR="00BF4990" w:rsidRDefault="00BF4990" w:rsidP="00BF4990">
                      <w:pPr>
                        <w:tabs>
                          <w:tab w:val="left" w:pos="8460"/>
                        </w:tabs>
                        <w:spacing w:line="340" w:lineRule="exact"/>
                      </w:pPr>
                    </w:p>
                  </w:txbxContent>
                </v:textbox>
              </v:shape>
            </w:pict>
          </mc:Fallback>
        </mc:AlternateContent>
      </w:r>
      <w:r>
        <w:rPr>
          <w:rFonts w:ascii="Calibri" w:hAnsi="Calibri"/>
          <w:noProof/>
          <w:color w:val="FF0000"/>
        </w:rPr>
        <mc:AlternateContent>
          <mc:Choice Requires="wps">
            <w:drawing>
              <wp:anchor distT="0" distB="0" distL="114300" distR="114300" simplePos="0" relativeHeight="251657216" behindDoc="0" locked="0" layoutInCell="1" allowOverlap="1">
                <wp:simplePos x="0" y="0"/>
                <wp:positionH relativeFrom="column">
                  <wp:posOffset>-457200</wp:posOffset>
                </wp:positionH>
                <wp:positionV relativeFrom="paragraph">
                  <wp:posOffset>1086485</wp:posOffset>
                </wp:positionV>
                <wp:extent cx="6400800" cy="0"/>
                <wp:effectExtent l="13335" t="14605" r="15240" b="1397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E92C3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71B06" id="Line 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5.55pt" to="468pt,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" strokecolor="#e92c30" strokeweight="1pt"/>
            </w:pict>
          </mc:Fallback>
        </mc:AlternateContent>
      </w:r>
    </w:p>
    <w:tbl>
      <w:tblPr>
        <w:tblW w:w="101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firstRow="1" w:lastRow="1" w:firstColumn="1" w:lastColumn="1" w:noHBand="0" w:noVBand="0"/>
      </w:tblPr>
      <w:tblGrid>
        <w:gridCol w:w="2085"/>
        <w:gridCol w:w="2340"/>
        <w:gridCol w:w="1139"/>
        <w:gridCol w:w="1364"/>
        <w:gridCol w:w="1908"/>
        <w:gridCol w:w="1352"/>
      </w:tblGrid>
      <w:tr w:rsidR="00BF4990" w:rsidRPr="00964DAD">
        <w:tc>
          <w:tcPr>
            <w:tcW w:w="2085" w:type="dxa"/>
            <w:vAlign w:val="center"/>
          </w:tcPr>
          <w:p w:rsidR="00BF4990" w:rsidRPr="008E2734" w:rsidRDefault="00BF4990" w:rsidP="00BF4990">
            <w:pPr>
              <w:rPr>
                <w:rFonts w:ascii="Roboto Bold" w:hAnsi="Roboto Bold"/>
              </w:rPr>
            </w:pPr>
            <w:r w:rsidRPr="008E2734">
              <w:rPr>
                <w:rFonts w:ascii="Roboto Bold" w:hAnsi="Roboto Bold"/>
                <w:sz w:val="20"/>
                <w:szCs w:val="20"/>
              </w:rPr>
              <w:t>MÓDULO</w:t>
            </w:r>
          </w:p>
        </w:tc>
        <w:tc>
          <w:tcPr>
            <w:tcW w:w="2340" w:type="dxa"/>
            <w:vAlign w:val="center"/>
          </w:tcPr>
          <w:p w:rsidR="00BF4990" w:rsidRPr="008E2734" w:rsidRDefault="00BF4990" w:rsidP="00BF4990">
            <w:pPr>
              <w:rPr>
                <w:rFonts w:ascii="Roboto Bold" w:hAnsi="Roboto Bold"/>
              </w:rPr>
            </w:pPr>
            <w:r w:rsidRPr="008E2734">
              <w:rPr>
                <w:rFonts w:ascii="Roboto Bold" w:hAnsi="Roboto Bold"/>
                <w:sz w:val="20"/>
                <w:szCs w:val="20"/>
              </w:rPr>
              <w:t>MATERIA</w:t>
            </w:r>
          </w:p>
        </w:tc>
        <w:tc>
          <w:tcPr>
            <w:tcW w:w="1139" w:type="dxa"/>
            <w:vAlign w:val="center"/>
          </w:tcPr>
          <w:p w:rsidR="00BF4990" w:rsidRPr="008E2734" w:rsidRDefault="00BF4990" w:rsidP="00BF4990">
            <w:pPr>
              <w:rPr>
                <w:rFonts w:ascii="Roboto Bold" w:hAnsi="Roboto Bold"/>
              </w:rPr>
            </w:pPr>
            <w:r w:rsidRPr="008E2734">
              <w:rPr>
                <w:rFonts w:ascii="Roboto Bold" w:hAnsi="Roboto Bold"/>
                <w:sz w:val="20"/>
                <w:szCs w:val="20"/>
              </w:rPr>
              <w:t>CURSO</w:t>
            </w:r>
          </w:p>
        </w:tc>
        <w:tc>
          <w:tcPr>
            <w:tcW w:w="1364" w:type="dxa"/>
            <w:vAlign w:val="center"/>
          </w:tcPr>
          <w:p w:rsidR="00BF4990" w:rsidRPr="008E2734" w:rsidRDefault="00BF4990" w:rsidP="00BF4990">
            <w:pPr>
              <w:rPr>
                <w:rFonts w:ascii="Roboto Bold" w:hAnsi="Roboto Bold"/>
              </w:rPr>
            </w:pPr>
            <w:r w:rsidRPr="008E2734">
              <w:rPr>
                <w:rFonts w:ascii="Roboto Bold" w:hAnsi="Roboto Bold"/>
                <w:sz w:val="20"/>
                <w:szCs w:val="20"/>
              </w:rPr>
              <w:t>SEMESTRE</w:t>
            </w:r>
          </w:p>
        </w:tc>
        <w:tc>
          <w:tcPr>
            <w:tcW w:w="1908" w:type="dxa"/>
            <w:vAlign w:val="center"/>
          </w:tcPr>
          <w:p w:rsidR="00BF4990" w:rsidRPr="008E2734" w:rsidRDefault="00BF4990" w:rsidP="00BF4990">
            <w:pPr>
              <w:rPr>
                <w:rFonts w:ascii="Roboto Bold" w:hAnsi="Roboto Bold"/>
              </w:rPr>
            </w:pPr>
            <w:r w:rsidRPr="008E2734">
              <w:rPr>
                <w:rFonts w:ascii="Roboto Bold" w:hAnsi="Roboto Bold"/>
                <w:sz w:val="20"/>
                <w:szCs w:val="20"/>
              </w:rPr>
              <w:t>CRÉDITOS</w:t>
            </w:r>
          </w:p>
        </w:tc>
        <w:tc>
          <w:tcPr>
            <w:tcW w:w="1352" w:type="dxa"/>
            <w:vAlign w:val="center"/>
          </w:tcPr>
          <w:p w:rsidR="00BF4990" w:rsidRPr="008E2734" w:rsidRDefault="00BF4990" w:rsidP="00BF4990">
            <w:pPr>
              <w:rPr>
                <w:rFonts w:ascii="Roboto Bold" w:hAnsi="Roboto Bold"/>
              </w:rPr>
            </w:pPr>
            <w:r w:rsidRPr="008E2734">
              <w:rPr>
                <w:rFonts w:ascii="Roboto Bold" w:hAnsi="Roboto Bold"/>
                <w:sz w:val="20"/>
                <w:szCs w:val="20"/>
              </w:rPr>
              <w:t>TIPO</w:t>
            </w:r>
          </w:p>
        </w:tc>
      </w:tr>
      <w:tr w:rsidR="00BF4990" w:rsidRPr="00964DAD">
        <w:tc>
          <w:tcPr>
            <w:tcW w:w="2085" w:type="dxa"/>
            <w:vAlign w:val="center"/>
          </w:tcPr>
          <w:p w:rsidR="00BF4990" w:rsidRPr="00CE3C91" w:rsidRDefault="00843BFC" w:rsidP="00843BFC">
            <w:pPr>
              <w:rPr>
                <w:rFonts w:ascii="Roboto Regular" w:hAnsi="Roboto Regular"/>
                <w:b/>
              </w:rPr>
            </w:pPr>
            <w:r w:rsidRPr="00CE3C91">
              <w:rPr>
                <w:rFonts w:ascii="Roboto Regular" w:hAnsi="Roboto Regular"/>
                <w:b/>
                <w:sz w:val="20"/>
                <w:szCs w:val="20"/>
              </w:rPr>
              <w:t>BIOLOGÍA SANITARIA</w:t>
            </w:r>
          </w:p>
        </w:tc>
        <w:tc>
          <w:tcPr>
            <w:tcW w:w="2340" w:type="dxa"/>
            <w:vAlign w:val="center"/>
          </w:tcPr>
          <w:p w:rsidR="00BF4990" w:rsidRPr="00CE3C91" w:rsidRDefault="00843BFC" w:rsidP="00BF4990">
            <w:pPr>
              <w:rPr>
                <w:rFonts w:ascii="Roboto Regular" w:hAnsi="Roboto Regular"/>
                <w:b/>
              </w:rPr>
            </w:pPr>
            <w:r w:rsidRPr="00CE3C91">
              <w:rPr>
                <w:rFonts w:ascii="Roboto Regular" w:hAnsi="Roboto Regular"/>
                <w:b/>
                <w:sz w:val="20"/>
                <w:szCs w:val="20"/>
              </w:rPr>
              <w:t>BASES BIOQUÍMICAS DE LA PATOLOGÍA HUMANA</w:t>
            </w:r>
          </w:p>
        </w:tc>
        <w:tc>
          <w:tcPr>
            <w:tcW w:w="1139" w:type="dxa"/>
            <w:vAlign w:val="center"/>
          </w:tcPr>
          <w:p w:rsidR="00BF4990" w:rsidRPr="008E2734" w:rsidRDefault="00BF4990" w:rsidP="00BF4990">
            <w:pPr>
              <w:jc w:val="center"/>
              <w:rPr>
                <w:rFonts w:ascii="Roboto Regular" w:hAnsi="Roboto Regular"/>
              </w:rPr>
            </w:pPr>
            <w:r w:rsidRPr="00CE3C91">
              <w:rPr>
                <w:rFonts w:ascii="Roboto Regular" w:hAnsi="Roboto Regular"/>
                <w:b/>
                <w:sz w:val="20"/>
                <w:szCs w:val="20"/>
              </w:rPr>
              <w:t>4º</w:t>
            </w:r>
          </w:p>
        </w:tc>
        <w:tc>
          <w:tcPr>
            <w:tcW w:w="1364" w:type="dxa"/>
            <w:vAlign w:val="center"/>
          </w:tcPr>
          <w:p w:rsidR="00BF4990" w:rsidRPr="00CE3C91" w:rsidRDefault="00843BFC" w:rsidP="00BF4990">
            <w:pPr>
              <w:jc w:val="center"/>
              <w:rPr>
                <w:rFonts w:ascii="Roboto Regular" w:hAnsi="Roboto Regular"/>
                <w:b/>
              </w:rPr>
            </w:pPr>
            <w:r w:rsidRPr="00CE3C91">
              <w:rPr>
                <w:rFonts w:ascii="Roboto Regular" w:hAnsi="Roboto Regular"/>
                <w:b/>
                <w:sz w:val="20"/>
                <w:szCs w:val="20"/>
              </w:rPr>
              <w:t>2</w:t>
            </w:r>
            <w:r w:rsidR="00BF4990" w:rsidRPr="00CE3C91">
              <w:rPr>
                <w:rFonts w:ascii="Roboto Regular" w:hAnsi="Roboto Regular"/>
                <w:b/>
                <w:sz w:val="20"/>
                <w:szCs w:val="20"/>
              </w:rPr>
              <w:t>º</w:t>
            </w:r>
          </w:p>
        </w:tc>
        <w:tc>
          <w:tcPr>
            <w:tcW w:w="1908" w:type="dxa"/>
            <w:vAlign w:val="center"/>
          </w:tcPr>
          <w:p w:rsidR="00BF4990" w:rsidRPr="00CE3C91" w:rsidRDefault="00BF4990" w:rsidP="00BF4990">
            <w:pPr>
              <w:jc w:val="center"/>
              <w:rPr>
                <w:rFonts w:ascii="Roboto Regular" w:hAnsi="Roboto Regular"/>
                <w:b/>
              </w:rPr>
            </w:pPr>
            <w:r w:rsidRPr="00CE3C91">
              <w:rPr>
                <w:rFonts w:ascii="Roboto Regular" w:hAnsi="Roboto Regular"/>
                <w:b/>
                <w:sz w:val="20"/>
                <w:szCs w:val="20"/>
              </w:rPr>
              <w:t>6</w:t>
            </w:r>
          </w:p>
        </w:tc>
        <w:tc>
          <w:tcPr>
            <w:tcW w:w="1352" w:type="dxa"/>
            <w:vAlign w:val="center"/>
          </w:tcPr>
          <w:p w:rsidR="00BF4990" w:rsidRPr="00CE3C91" w:rsidRDefault="00BF4990" w:rsidP="00BF4990">
            <w:pPr>
              <w:rPr>
                <w:rFonts w:ascii="Roboto Regular" w:hAnsi="Roboto Regular"/>
                <w:b/>
              </w:rPr>
            </w:pPr>
            <w:r w:rsidRPr="00CE3C91">
              <w:rPr>
                <w:rFonts w:ascii="Roboto Regular" w:hAnsi="Roboto Regular"/>
                <w:b/>
                <w:sz w:val="20"/>
                <w:szCs w:val="20"/>
              </w:rPr>
              <w:t>Optativa</w:t>
            </w:r>
          </w:p>
        </w:tc>
      </w:tr>
      <w:tr w:rsidR="00BF4990" w:rsidRPr="00964DAD">
        <w:tc>
          <w:tcPr>
            <w:tcW w:w="5564" w:type="dxa"/>
            <w:gridSpan w:val="3"/>
            <w:vAlign w:val="center"/>
          </w:tcPr>
          <w:p w:rsidR="00BF4990" w:rsidRPr="008E2734" w:rsidRDefault="00BF4990" w:rsidP="009E1A0D">
            <w:pPr>
              <w:rPr>
                <w:rFonts w:ascii="Roboto Medium" w:hAnsi="Roboto Medium"/>
              </w:rPr>
            </w:pPr>
            <w:r w:rsidRPr="00C9237F">
              <w:rPr>
                <w:rFonts w:ascii="Roboto Bold" w:hAnsi="Roboto Bold"/>
                <w:sz w:val="20"/>
                <w:szCs w:val="20"/>
              </w:rPr>
              <w:t>PROFESORES</w:t>
            </w:r>
            <w:r w:rsidR="00307523" w:rsidRPr="00307523">
              <w:rPr>
                <w:rFonts w:ascii="Roboto Bold" w:hAnsi="Roboto Bold"/>
                <w:sz w:val="20"/>
                <w:szCs w:val="20"/>
                <w:vertAlign w:val="superscript"/>
              </w:rPr>
              <w:t>(</w:t>
            </w:r>
            <w:r w:rsidR="00307523">
              <w:rPr>
                <w:rStyle w:val="Refdenotaalpie"/>
                <w:rFonts w:ascii="Roboto Bold" w:hAnsi="Roboto Bold"/>
                <w:sz w:val="20"/>
                <w:szCs w:val="20"/>
              </w:rPr>
              <w:footnoteReference w:id="1"/>
            </w:r>
            <w:r w:rsidR="00307523" w:rsidRPr="00307523">
              <w:rPr>
                <w:rFonts w:ascii="Roboto Bold" w:hAnsi="Roboto Bold"/>
                <w:sz w:val="20"/>
                <w:szCs w:val="20"/>
                <w:vertAlign w:val="superscript"/>
              </w:rPr>
              <w:t>)</w:t>
            </w:r>
          </w:p>
        </w:tc>
        <w:tc>
          <w:tcPr>
            <w:tcW w:w="4624" w:type="dxa"/>
            <w:gridSpan w:val="3"/>
            <w:vAlign w:val="center"/>
          </w:tcPr>
          <w:p w:rsidR="00BF4990" w:rsidRPr="00964DAD" w:rsidRDefault="00BF4990" w:rsidP="00843BFC">
            <w:pPr>
              <w:rPr>
                <w:rFonts w:ascii="Calibri" w:hAnsi="Calibri"/>
              </w:rPr>
            </w:pPr>
            <w:r w:rsidRPr="00C9237F">
              <w:rPr>
                <w:rFonts w:ascii="Roboto Bold" w:hAnsi="Roboto Bold"/>
                <w:sz w:val="20"/>
                <w:szCs w:val="20"/>
              </w:rPr>
              <w:t>DIRECCIÓN COMPLETA DE CONTACTO PARA TUTORÍAS</w:t>
            </w:r>
          </w:p>
        </w:tc>
      </w:tr>
      <w:tr w:rsidR="00BF4990" w:rsidRPr="00964DAD">
        <w:tc>
          <w:tcPr>
            <w:tcW w:w="5564" w:type="dxa"/>
            <w:gridSpan w:val="3"/>
            <w:vMerge w:val="restart"/>
            <w:vAlign w:val="center"/>
          </w:tcPr>
          <w:p w:rsidR="00843BFC" w:rsidRDefault="00843BFC" w:rsidP="00843BFC">
            <w:pPr>
              <w:rPr>
                <w:rFonts w:ascii="Roboto Regular" w:hAnsi="Roboto Regular"/>
                <w:b/>
                <w:sz w:val="20"/>
                <w:szCs w:val="20"/>
              </w:rPr>
            </w:pPr>
            <w:r w:rsidRPr="00CE3C91">
              <w:rPr>
                <w:rFonts w:ascii="Roboto Regular" w:hAnsi="Roboto Regular"/>
                <w:b/>
                <w:sz w:val="20"/>
                <w:szCs w:val="20"/>
              </w:rPr>
              <w:t>GRUPO 1.</w:t>
            </w:r>
          </w:p>
          <w:p w:rsidR="006C3B91" w:rsidRPr="00CE3C91" w:rsidRDefault="006C3B91" w:rsidP="00843BFC">
            <w:pPr>
              <w:rPr>
                <w:rFonts w:ascii="Roboto Regular" w:hAnsi="Roboto Regular"/>
                <w:b/>
                <w:sz w:val="20"/>
                <w:szCs w:val="20"/>
              </w:rPr>
            </w:pPr>
          </w:p>
          <w:p w:rsidR="00843BFC" w:rsidRDefault="00B96A83" w:rsidP="00843BFC">
            <w:pPr>
              <w:rPr>
                <w:rFonts w:ascii="Roboto Regular" w:hAnsi="Roboto Regular"/>
                <w:b/>
                <w:sz w:val="20"/>
                <w:szCs w:val="20"/>
              </w:rPr>
            </w:pPr>
            <w:r>
              <w:rPr>
                <w:rFonts w:ascii="Roboto Regular" w:hAnsi="Roboto Regular"/>
                <w:b/>
                <w:sz w:val="20"/>
                <w:szCs w:val="20"/>
              </w:rPr>
              <w:t>Eva E. Rufino Palomares</w:t>
            </w:r>
          </w:p>
          <w:p w:rsidR="00CE3C91" w:rsidRDefault="00CE3C91" w:rsidP="00843BFC">
            <w:pPr>
              <w:rPr>
                <w:rFonts w:ascii="Roboto Regular" w:hAnsi="Roboto Regular"/>
                <w:b/>
                <w:sz w:val="20"/>
                <w:szCs w:val="20"/>
              </w:rPr>
            </w:pPr>
          </w:p>
          <w:p w:rsidR="006C3B91" w:rsidRPr="00CE3C91" w:rsidRDefault="006C3B91" w:rsidP="00843BFC">
            <w:pPr>
              <w:rPr>
                <w:rFonts w:ascii="Roboto Regular" w:hAnsi="Roboto Regular"/>
                <w:b/>
                <w:sz w:val="20"/>
                <w:szCs w:val="20"/>
              </w:rPr>
            </w:pPr>
          </w:p>
          <w:p w:rsidR="00843BFC" w:rsidRDefault="006C3B91" w:rsidP="00843BFC">
            <w:pPr>
              <w:rPr>
                <w:rFonts w:ascii="Roboto Regular" w:hAnsi="Roboto Regular"/>
                <w:b/>
                <w:sz w:val="20"/>
                <w:szCs w:val="20"/>
              </w:rPr>
            </w:pPr>
            <w:r>
              <w:rPr>
                <w:rFonts w:ascii="Roboto Regular" w:hAnsi="Roboto Regular"/>
                <w:b/>
                <w:sz w:val="20"/>
                <w:szCs w:val="20"/>
              </w:rPr>
              <w:t>GRUPO 2.</w:t>
            </w:r>
          </w:p>
          <w:p w:rsidR="006C3B91" w:rsidRPr="00CE3C91" w:rsidRDefault="006C3B91" w:rsidP="00843BFC">
            <w:pPr>
              <w:rPr>
                <w:rFonts w:ascii="Roboto Regular" w:hAnsi="Roboto Regular"/>
                <w:b/>
                <w:sz w:val="20"/>
                <w:szCs w:val="20"/>
              </w:rPr>
            </w:pPr>
          </w:p>
          <w:p w:rsidR="00B96A83" w:rsidRDefault="00B96A83" w:rsidP="00B96A83">
            <w:pPr>
              <w:rPr>
                <w:rFonts w:ascii="Roboto Regular" w:hAnsi="Roboto Regular"/>
                <w:b/>
                <w:sz w:val="20"/>
                <w:szCs w:val="20"/>
              </w:rPr>
            </w:pPr>
            <w:r>
              <w:rPr>
                <w:rFonts w:ascii="Roboto Regular" w:hAnsi="Roboto Regular"/>
                <w:b/>
                <w:sz w:val="20"/>
                <w:szCs w:val="20"/>
              </w:rPr>
              <w:t>Eva E. Rufino Palomares</w:t>
            </w:r>
          </w:p>
          <w:p w:rsidR="00843BFC" w:rsidRPr="00CE3C91" w:rsidRDefault="00843BFC" w:rsidP="00843BFC">
            <w:pPr>
              <w:rPr>
                <w:rFonts w:ascii="Roboto Regular" w:hAnsi="Roboto Regular"/>
                <w:b/>
                <w:sz w:val="20"/>
                <w:szCs w:val="20"/>
              </w:rPr>
            </w:pPr>
          </w:p>
          <w:p w:rsidR="00BF4990" w:rsidRPr="00843BFC" w:rsidRDefault="00BF4990" w:rsidP="00BF4990">
            <w:pPr>
              <w:rPr>
                <w:rFonts w:ascii="Calibri" w:hAnsi="Calibri"/>
                <w:lang w:val="es-ES_tradnl"/>
              </w:rPr>
            </w:pPr>
          </w:p>
        </w:tc>
        <w:tc>
          <w:tcPr>
            <w:tcW w:w="4624" w:type="dxa"/>
            <w:gridSpan w:val="3"/>
            <w:vAlign w:val="center"/>
          </w:tcPr>
          <w:p w:rsidR="006C3B91" w:rsidRDefault="00843BFC" w:rsidP="00BF4990">
            <w:pPr>
              <w:rPr>
                <w:rFonts w:ascii="Roboto Regular" w:hAnsi="Roboto Regular"/>
                <w:b/>
                <w:sz w:val="20"/>
                <w:szCs w:val="20"/>
              </w:rPr>
            </w:pPr>
            <w:r w:rsidRPr="00CE3C91">
              <w:rPr>
                <w:rFonts w:ascii="Roboto Regular" w:hAnsi="Roboto Regular"/>
                <w:b/>
                <w:sz w:val="20"/>
                <w:szCs w:val="20"/>
              </w:rPr>
              <w:t>Dpto. Bioquímica y Biología Molecular I,</w:t>
            </w:r>
          </w:p>
          <w:p w:rsidR="006C3B91" w:rsidRDefault="0063113C" w:rsidP="00BF4990">
            <w:pPr>
              <w:rPr>
                <w:rFonts w:ascii="Roboto Regular" w:hAnsi="Roboto Regular"/>
                <w:b/>
                <w:sz w:val="20"/>
                <w:szCs w:val="20"/>
              </w:rPr>
            </w:pPr>
            <w:r>
              <w:rPr>
                <w:rFonts w:ascii="Roboto Regular" w:hAnsi="Roboto Regular"/>
                <w:b/>
                <w:sz w:val="20"/>
                <w:szCs w:val="20"/>
              </w:rPr>
              <w:t>4ª planta del edificio de</w:t>
            </w:r>
            <w:r w:rsidR="00843BFC" w:rsidRPr="00CE3C91">
              <w:rPr>
                <w:rFonts w:ascii="Roboto Regular" w:hAnsi="Roboto Regular"/>
                <w:b/>
                <w:sz w:val="20"/>
                <w:szCs w:val="20"/>
              </w:rPr>
              <w:t xml:space="preserve"> Biología</w:t>
            </w:r>
            <w:r w:rsidR="006C3B91">
              <w:rPr>
                <w:rFonts w:ascii="Roboto Regular" w:hAnsi="Roboto Regular"/>
                <w:b/>
                <w:sz w:val="20"/>
                <w:szCs w:val="20"/>
              </w:rPr>
              <w:t>.</w:t>
            </w:r>
          </w:p>
          <w:p w:rsidR="00BF4990" w:rsidRPr="00CE3C91" w:rsidRDefault="00843BFC" w:rsidP="00BF4990">
            <w:pPr>
              <w:rPr>
                <w:rFonts w:ascii="Roboto Regular" w:hAnsi="Roboto Regular"/>
                <w:b/>
                <w:sz w:val="20"/>
                <w:szCs w:val="20"/>
              </w:rPr>
            </w:pPr>
            <w:r w:rsidRPr="00CE3C91">
              <w:rPr>
                <w:rFonts w:ascii="Roboto Regular" w:hAnsi="Roboto Regular"/>
                <w:b/>
                <w:sz w:val="20"/>
                <w:szCs w:val="20"/>
              </w:rPr>
              <w:t>Despacho nº 1</w:t>
            </w:r>
            <w:r w:rsidR="00B96A83">
              <w:rPr>
                <w:rFonts w:ascii="Roboto Regular" w:hAnsi="Roboto Regular"/>
                <w:b/>
                <w:sz w:val="20"/>
                <w:szCs w:val="20"/>
              </w:rPr>
              <w:t>3</w:t>
            </w:r>
            <w:r w:rsidRPr="00CE3C91">
              <w:rPr>
                <w:rFonts w:ascii="Roboto Regular" w:hAnsi="Roboto Regular"/>
                <w:b/>
                <w:sz w:val="20"/>
                <w:szCs w:val="20"/>
              </w:rPr>
              <w:t>. Facultad de Ciencias</w:t>
            </w:r>
            <w:r w:rsidR="00BF4990" w:rsidRPr="00CE3C91">
              <w:rPr>
                <w:rFonts w:ascii="Roboto Regular" w:hAnsi="Roboto Regular"/>
                <w:b/>
                <w:sz w:val="20"/>
                <w:szCs w:val="20"/>
              </w:rPr>
              <w:t>.</w:t>
            </w:r>
          </w:p>
          <w:p w:rsidR="00843BFC" w:rsidRDefault="00BF4990" w:rsidP="00843BFC">
            <w:pPr>
              <w:rPr>
                <w:rFonts w:ascii="Roboto Regular" w:hAnsi="Roboto Regular"/>
                <w:b/>
                <w:sz w:val="20"/>
                <w:szCs w:val="20"/>
              </w:rPr>
            </w:pPr>
            <w:r w:rsidRPr="00CE3C91">
              <w:rPr>
                <w:rFonts w:ascii="Roboto Regular" w:hAnsi="Roboto Regular"/>
                <w:b/>
                <w:sz w:val="20"/>
                <w:szCs w:val="20"/>
              </w:rPr>
              <w:t xml:space="preserve">Correo electrónico: </w:t>
            </w:r>
            <w:hyperlink r:id="rId8" w:history="1">
              <w:r w:rsidR="00B96A83" w:rsidRPr="00875C32">
                <w:rPr>
                  <w:rStyle w:val="Hipervnculo"/>
                  <w:b/>
                </w:rPr>
                <w:t>evaevae@ugr.es</w:t>
              </w:r>
            </w:hyperlink>
          </w:p>
          <w:p w:rsidR="006C3B91" w:rsidRPr="00CE3C91" w:rsidRDefault="006C3B91" w:rsidP="00843BFC">
            <w:pPr>
              <w:rPr>
                <w:rFonts w:ascii="Roboto Regular" w:hAnsi="Roboto Regular"/>
                <w:b/>
                <w:sz w:val="20"/>
                <w:szCs w:val="20"/>
              </w:rPr>
            </w:pPr>
          </w:p>
        </w:tc>
      </w:tr>
      <w:tr w:rsidR="00BF4990" w:rsidRPr="00964DAD">
        <w:tc>
          <w:tcPr>
            <w:tcW w:w="5564" w:type="dxa"/>
            <w:gridSpan w:val="3"/>
            <w:vMerge/>
            <w:vAlign w:val="center"/>
          </w:tcPr>
          <w:p w:rsidR="00BF4990" w:rsidRPr="00964DAD" w:rsidRDefault="00BF4990" w:rsidP="00BF4990">
            <w:pPr>
              <w:rPr>
                <w:rFonts w:ascii="Calibri" w:hAnsi="Calibri"/>
              </w:rPr>
            </w:pPr>
          </w:p>
        </w:tc>
        <w:tc>
          <w:tcPr>
            <w:tcW w:w="4624" w:type="dxa"/>
            <w:gridSpan w:val="3"/>
            <w:vAlign w:val="center"/>
          </w:tcPr>
          <w:p w:rsidR="00BF4990" w:rsidRPr="00CE3C91" w:rsidRDefault="00BF4990" w:rsidP="00BF4990">
            <w:pPr>
              <w:rPr>
                <w:rFonts w:ascii="Roboto Bold" w:hAnsi="Roboto Bold"/>
              </w:rPr>
            </w:pPr>
            <w:r w:rsidRPr="00CE3C91">
              <w:rPr>
                <w:rFonts w:ascii="Roboto Regular" w:hAnsi="Roboto Regular"/>
                <w:sz w:val="20"/>
                <w:szCs w:val="20"/>
              </w:rPr>
              <w:t>Horario de tutorías y/o enlace a la página web donde puedan consultarse los horarios de tutorías</w:t>
            </w:r>
            <w:r w:rsidR="00D53EA2" w:rsidRPr="00CE3C91">
              <w:rPr>
                <w:rFonts w:ascii="Roboto Bold" w:hAnsi="Roboto Bold"/>
                <w:caps/>
                <w:sz w:val="20"/>
                <w:szCs w:val="20"/>
                <w:vertAlign w:val="superscript"/>
              </w:rPr>
              <w:t>(1)</w:t>
            </w:r>
          </w:p>
        </w:tc>
      </w:tr>
      <w:tr w:rsidR="00BF4990" w:rsidRPr="00964DAD">
        <w:tc>
          <w:tcPr>
            <w:tcW w:w="5564" w:type="dxa"/>
            <w:gridSpan w:val="3"/>
            <w:vMerge/>
            <w:vAlign w:val="center"/>
          </w:tcPr>
          <w:p w:rsidR="00BF4990" w:rsidRPr="00964DAD" w:rsidRDefault="00BF4990" w:rsidP="00BF4990">
            <w:pPr>
              <w:rPr>
                <w:rFonts w:ascii="Calibri" w:hAnsi="Calibri"/>
              </w:rPr>
            </w:pPr>
          </w:p>
        </w:tc>
        <w:tc>
          <w:tcPr>
            <w:tcW w:w="4624" w:type="dxa"/>
            <w:gridSpan w:val="3"/>
            <w:vAlign w:val="center"/>
          </w:tcPr>
          <w:p w:rsidR="006C3B91" w:rsidRPr="00991BC7" w:rsidRDefault="00843BFC" w:rsidP="00BF4990">
            <w:pPr>
              <w:rPr>
                <w:rFonts w:ascii="Roboto Regular" w:hAnsi="Roboto Regular"/>
                <w:b/>
                <w:sz w:val="22"/>
                <w:szCs w:val="22"/>
              </w:rPr>
            </w:pPr>
            <w:r w:rsidRPr="00991BC7">
              <w:rPr>
                <w:rFonts w:ascii="Roboto Regular" w:hAnsi="Roboto Regular"/>
                <w:b/>
                <w:sz w:val="22"/>
                <w:szCs w:val="22"/>
              </w:rPr>
              <w:t>Lunes, de 1</w:t>
            </w:r>
            <w:r w:rsidR="00991BC7" w:rsidRPr="00991BC7">
              <w:rPr>
                <w:rFonts w:ascii="Roboto Regular" w:hAnsi="Roboto Regular"/>
                <w:b/>
                <w:sz w:val="22"/>
                <w:szCs w:val="22"/>
              </w:rPr>
              <w:t>1</w:t>
            </w:r>
            <w:r w:rsidRPr="00991BC7">
              <w:rPr>
                <w:rFonts w:ascii="Roboto Regular" w:hAnsi="Roboto Regular"/>
                <w:b/>
                <w:sz w:val="22"/>
                <w:szCs w:val="22"/>
              </w:rPr>
              <w:t>:00 a 1</w:t>
            </w:r>
            <w:r w:rsidR="00991BC7" w:rsidRPr="00991BC7">
              <w:rPr>
                <w:rFonts w:ascii="Roboto Regular" w:hAnsi="Roboto Regular"/>
                <w:b/>
                <w:sz w:val="22"/>
                <w:szCs w:val="22"/>
              </w:rPr>
              <w:t>4</w:t>
            </w:r>
            <w:r w:rsidR="00991BC7">
              <w:rPr>
                <w:rFonts w:ascii="Roboto Regular" w:hAnsi="Roboto Regular"/>
                <w:b/>
                <w:sz w:val="22"/>
                <w:szCs w:val="22"/>
              </w:rPr>
              <w:t>:00</w:t>
            </w:r>
          </w:p>
          <w:p w:rsidR="00BF4990" w:rsidRPr="00991BC7" w:rsidRDefault="00991BC7" w:rsidP="00BF4990">
            <w:pPr>
              <w:rPr>
                <w:rFonts w:ascii="Roboto Regular" w:hAnsi="Roboto Regular"/>
              </w:rPr>
            </w:pPr>
            <w:r>
              <w:rPr>
                <w:rFonts w:ascii="Roboto Regular" w:hAnsi="Roboto Regular"/>
                <w:b/>
                <w:sz w:val="22"/>
                <w:szCs w:val="22"/>
              </w:rPr>
              <w:t>V</w:t>
            </w:r>
            <w:r w:rsidR="006C3B91" w:rsidRPr="00991BC7">
              <w:rPr>
                <w:rFonts w:ascii="Roboto Regular" w:hAnsi="Roboto Regular"/>
                <w:b/>
                <w:sz w:val="22"/>
                <w:szCs w:val="22"/>
              </w:rPr>
              <w:t>iernes</w:t>
            </w:r>
            <w:r w:rsidRPr="00991BC7">
              <w:rPr>
                <w:rFonts w:ascii="Roboto Regular" w:hAnsi="Roboto Regular"/>
                <w:b/>
                <w:sz w:val="22"/>
                <w:szCs w:val="22"/>
              </w:rPr>
              <w:t>, de 11:00 a 14</w:t>
            </w:r>
            <w:r w:rsidR="00843BFC" w:rsidRPr="00991BC7">
              <w:rPr>
                <w:rFonts w:ascii="Roboto Regular" w:hAnsi="Roboto Regular"/>
                <w:b/>
                <w:sz w:val="22"/>
                <w:szCs w:val="22"/>
              </w:rPr>
              <w:t>:00</w:t>
            </w:r>
            <w:bookmarkStart w:id="0" w:name="_GoBack"/>
            <w:bookmarkEnd w:id="0"/>
          </w:p>
        </w:tc>
      </w:tr>
      <w:tr w:rsidR="00BF4990" w:rsidRPr="00964DAD">
        <w:tc>
          <w:tcPr>
            <w:tcW w:w="5564" w:type="dxa"/>
            <w:gridSpan w:val="3"/>
            <w:vAlign w:val="center"/>
          </w:tcPr>
          <w:p w:rsidR="00BF4990" w:rsidRPr="00C9237F" w:rsidRDefault="00BF4990" w:rsidP="00BF4990">
            <w:pPr>
              <w:rPr>
                <w:rFonts w:ascii="Roboto Bold" w:hAnsi="Roboto Bold"/>
              </w:rPr>
            </w:pPr>
            <w:r w:rsidRPr="00C9237F">
              <w:rPr>
                <w:rFonts w:ascii="Roboto Bold" w:hAnsi="Roboto Bold"/>
                <w:sz w:val="20"/>
                <w:szCs w:val="20"/>
              </w:rPr>
              <w:t>GRADO EN EL QUE SE IMPARTE</w:t>
            </w:r>
          </w:p>
        </w:tc>
        <w:tc>
          <w:tcPr>
            <w:tcW w:w="4624" w:type="dxa"/>
            <w:gridSpan w:val="3"/>
            <w:vAlign w:val="center"/>
          </w:tcPr>
          <w:p w:rsidR="00BF4990" w:rsidRPr="00C9237F" w:rsidRDefault="00BF4990" w:rsidP="00BF4990">
            <w:pPr>
              <w:rPr>
                <w:rFonts w:ascii="Roboto Bold" w:hAnsi="Roboto Bold"/>
              </w:rPr>
            </w:pPr>
            <w:r w:rsidRPr="00C9237F">
              <w:rPr>
                <w:rFonts w:ascii="Roboto Bold" w:hAnsi="Roboto Bold"/>
                <w:sz w:val="20"/>
                <w:szCs w:val="20"/>
              </w:rPr>
              <w:t>OTROS GRADOS A LOS QUE SE PODRÍA OFERTAR</w:t>
            </w:r>
          </w:p>
        </w:tc>
      </w:tr>
      <w:tr w:rsidR="00BF4990" w:rsidRPr="00964DAD">
        <w:tc>
          <w:tcPr>
            <w:tcW w:w="5564" w:type="dxa"/>
            <w:gridSpan w:val="3"/>
            <w:vAlign w:val="center"/>
          </w:tcPr>
          <w:p w:rsidR="00BF4990" w:rsidRPr="00C9237F" w:rsidRDefault="00843BFC" w:rsidP="00BF4990">
            <w:pPr>
              <w:rPr>
                <w:rFonts w:ascii="Roboto Regular" w:hAnsi="Roboto Regular"/>
              </w:rPr>
            </w:pPr>
            <w:r w:rsidRPr="00682889">
              <w:rPr>
                <w:rFonts w:asciiTheme="minorHAnsi" w:hAnsiTheme="minorHAnsi"/>
                <w:b/>
              </w:rPr>
              <w:t>Grado en BIOLOGÍA</w:t>
            </w:r>
          </w:p>
        </w:tc>
        <w:tc>
          <w:tcPr>
            <w:tcW w:w="4624" w:type="dxa"/>
            <w:gridSpan w:val="3"/>
            <w:vAlign w:val="center"/>
          </w:tcPr>
          <w:p w:rsidR="00BF4990" w:rsidRPr="00C9237F" w:rsidRDefault="00BF4990" w:rsidP="00BF4990">
            <w:pPr>
              <w:rPr>
                <w:rFonts w:ascii="Roboto Regular" w:hAnsi="Roboto Regular"/>
              </w:rPr>
            </w:pPr>
          </w:p>
        </w:tc>
      </w:tr>
      <w:tr w:rsidR="00BF4990" w:rsidRPr="00964DAD">
        <w:tc>
          <w:tcPr>
            <w:tcW w:w="10188" w:type="dxa"/>
            <w:gridSpan w:val="6"/>
            <w:vAlign w:val="center"/>
          </w:tcPr>
          <w:p w:rsidR="00BF4990" w:rsidRPr="00964DAD" w:rsidRDefault="00BF4990" w:rsidP="00BF4990">
            <w:pPr>
              <w:rPr>
                <w:rFonts w:ascii="Calibri" w:hAnsi="Calibri"/>
              </w:rPr>
            </w:pPr>
            <w:r w:rsidRPr="00C9237F">
              <w:rPr>
                <w:rFonts w:ascii="Roboto Bold" w:hAnsi="Roboto Bold"/>
                <w:sz w:val="20"/>
                <w:szCs w:val="20"/>
              </w:rPr>
              <w:t>PRERREQUISITOS Y/O RECOMENDACIONES</w:t>
            </w:r>
            <w:r w:rsidRPr="00C9237F">
              <w:rPr>
                <w:rFonts w:ascii="Roboto Regular" w:hAnsi="Roboto Regular"/>
                <w:sz w:val="20"/>
                <w:szCs w:val="20"/>
              </w:rPr>
              <w:t>(si procede)</w:t>
            </w:r>
          </w:p>
        </w:tc>
      </w:tr>
      <w:tr w:rsidR="00BF4990" w:rsidRPr="00964DAD">
        <w:tc>
          <w:tcPr>
            <w:tcW w:w="10188" w:type="dxa"/>
            <w:gridSpan w:val="6"/>
            <w:vAlign w:val="center"/>
          </w:tcPr>
          <w:p w:rsidR="00843BFC" w:rsidRPr="00CE3C91" w:rsidRDefault="00843BFC" w:rsidP="00843BFC">
            <w:pPr>
              <w:pStyle w:val="Prrafodelista"/>
              <w:numPr>
                <w:ilvl w:val="0"/>
                <w:numId w:val="3"/>
              </w:numPr>
              <w:rPr>
                <w:rFonts w:ascii="Roboto Regular" w:hAnsi="Roboto Regular"/>
                <w:sz w:val="22"/>
                <w:szCs w:val="22"/>
              </w:rPr>
            </w:pPr>
            <w:r w:rsidRPr="00CE3C91">
              <w:rPr>
                <w:rFonts w:ascii="Roboto Regular" w:hAnsi="Roboto Regular"/>
                <w:sz w:val="22"/>
                <w:szCs w:val="22"/>
              </w:rPr>
              <w:t>Se recomienda haber cursado con aprovechamiento la materia Bioquímica I y II.</w:t>
            </w:r>
          </w:p>
          <w:p w:rsidR="00BF4990" w:rsidRPr="00CE3C91" w:rsidRDefault="00843BFC" w:rsidP="00843BFC">
            <w:pPr>
              <w:numPr>
                <w:ilvl w:val="0"/>
                <w:numId w:val="3"/>
              </w:numPr>
              <w:rPr>
                <w:rFonts w:ascii="Roboto Regular" w:hAnsi="Roboto Regular"/>
                <w:sz w:val="20"/>
                <w:szCs w:val="20"/>
              </w:rPr>
            </w:pPr>
            <w:r w:rsidRPr="00CE3C91">
              <w:rPr>
                <w:rFonts w:ascii="Roboto Regular" w:hAnsi="Roboto Regular"/>
                <w:sz w:val="22"/>
                <w:szCs w:val="22"/>
              </w:rPr>
              <w:t>Tener conocimientos adecuados sobre: Fisiología Animal; Química Orgánica; Genética; Biología celular e Histología animal</w:t>
            </w:r>
          </w:p>
        </w:tc>
      </w:tr>
      <w:tr w:rsidR="00BF4990" w:rsidRPr="00964DAD">
        <w:tc>
          <w:tcPr>
            <w:tcW w:w="10188" w:type="dxa"/>
            <w:gridSpan w:val="6"/>
            <w:vAlign w:val="center"/>
          </w:tcPr>
          <w:p w:rsidR="00BF4990" w:rsidRPr="00C9237F" w:rsidRDefault="00BF4990" w:rsidP="00BF4990">
            <w:pPr>
              <w:rPr>
                <w:rFonts w:ascii="Roboto Bold" w:hAnsi="Roboto Bold"/>
              </w:rPr>
            </w:pPr>
            <w:r w:rsidRPr="00C9237F">
              <w:rPr>
                <w:rFonts w:ascii="Roboto Bold" w:hAnsi="Roboto Bold"/>
                <w:sz w:val="20"/>
                <w:szCs w:val="20"/>
              </w:rPr>
              <w:t>BREVE DESCRIPCIÓN DE CONTENIDOS (SEGÚN MEMORIA DE VERIFICACIÓN DEL GRADO)</w:t>
            </w:r>
          </w:p>
        </w:tc>
      </w:tr>
      <w:tr w:rsidR="00BF4990" w:rsidRPr="00964DAD">
        <w:tc>
          <w:tcPr>
            <w:tcW w:w="10188" w:type="dxa"/>
            <w:gridSpan w:val="6"/>
            <w:vAlign w:val="center"/>
          </w:tcPr>
          <w:p w:rsidR="00843BFC" w:rsidRPr="00CE3C91" w:rsidRDefault="00843BFC" w:rsidP="00843BFC">
            <w:pPr>
              <w:rPr>
                <w:rFonts w:ascii="Roboto Bold" w:hAnsi="Roboto Bold"/>
                <w:b/>
                <w:sz w:val="20"/>
                <w:szCs w:val="20"/>
              </w:rPr>
            </w:pPr>
            <w:r w:rsidRPr="00CE3C91">
              <w:rPr>
                <w:rFonts w:ascii="Roboto Bold" w:hAnsi="Roboto Bold"/>
                <w:b/>
                <w:sz w:val="20"/>
                <w:szCs w:val="20"/>
              </w:rPr>
              <w:t>Temario correspondiente a los contenidos teóricos:</w:t>
            </w:r>
          </w:p>
          <w:p w:rsidR="00843BFC" w:rsidRPr="00CE3C91" w:rsidRDefault="00843BFC" w:rsidP="00843BFC">
            <w:pPr>
              <w:rPr>
                <w:rFonts w:ascii="Roboto Bold" w:hAnsi="Roboto Bold"/>
                <w:b/>
                <w:sz w:val="20"/>
                <w:szCs w:val="20"/>
              </w:rPr>
            </w:pPr>
          </w:p>
          <w:p w:rsidR="00843BFC" w:rsidRDefault="00843BFC" w:rsidP="00843BFC">
            <w:pPr>
              <w:rPr>
                <w:rFonts w:ascii="Roboto Bold" w:hAnsi="Roboto Bold"/>
                <w:sz w:val="20"/>
                <w:szCs w:val="20"/>
              </w:rPr>
            </w:pPr>
            <w:r w:rsidRPr="00CE3C91">
              <w:rPr>
                <w:rFonts w:ascii="Roboto Bold" w:hAnsi="Roboto Bold"/>
                <w:sz w:val="20"/>
                <w:szCs w:val="20"/>
              </w:rPr>
              <w:t>- Principales mecanismos de regulación metabólica: Organización transformación de materia y energía</w:t>
            </w:r>
            <w:r w:rsidR="00C03D53">
              <w:rPr>
                <w:rFonts w:ascii="Roboto Bold" w:hAnsi="Roboto Bold"/>
                <w:sz w:val="20"/>
                <w:szCs w:val="20"/>
              </w:rPr>
              <w:t>.</w:t>
            </w:r>
          </w:p>
          <w:p w:rsidR="00C03D53" w:rsidRPr="00C03D53" w:rsidRDefault="00C03D53" w:rsidP="00843BFC">
            <w:pPr>
              <w:rPr>
                <w:rFonts w:ascii="Roboto Bold" w:hAnsi="Roboto Bold"/>
                <w:sz w:val="10"/>
                <w:szCs w:val="10"/>
              </w:rPr>
            </w:pPr>
          </w:p>
          <w:p w:rsidR="00843BFC" w:rsidRPr="00CE3C91" w:rsidRDefault="00843BFC" w:rsidP="00843BFC">
            <w:pPr>
              <w:rPr>
                <w:rFonts w:ascii="Roboto Bold" w:hAnsi="Roboto Bold"/>
                <w:sz w:val="20"/>
                <w:szCs w:val="20"/>
              </w:rPr>
            </w:pPr>
            <w:r w:rsidRPr="00CE3C91">
              <w:rPr>
                <w:rFonts w:ascii="Roboto Bold" w:hAnsi="Roboto Bold"/>
                <w:sz w:val="20"/>
                <w:szCs w:val="20"/>
              </w:rPr>
              <w:lastRenderedPageBreak/>
              <w:t>- Características y propiedades del metabolismo celular,  Sistemas de transporte. Patologías asociadas.</w:t>
            </w:r>
          </w:p>
          <w:p w:rsidR="00C03D53" w:rsidRPr="00C03D53" w:rsidRDefault="00C03D53" w:rsidP="00843BFC">
            <w:pPr>
              <w:rPr>
                <w:rFonts w:ascii="Roboto Bold" w:hAnsi="Roboto Bold"/>
                <w:sz w:val="10"/>
                <w:szCs w:val="10"/>
              </w:rPr>
            </w:pPr>
          </w:p>
          <w:p w:rsidR="00843BFC" w:rsidRPr="00CE3C91" w:rsidRDefault="00843BFC" w:rsidP="00843BFC">
            <w:pPr>
              <w:rPr>
                <w:rFonts w:ascii="Roboto Bold" w:hAnsi="Roboto Bold"/>
                <w:sz w:val="20"/>
                <w:szCs w:val="20"/>
              </w:rPr>
            </w:pPr>
            <w:r w:rsidRPr="00CE3C91">
              <w:rPr>
                <w:rFonts w:ascii="Roboto Bold" w:hAnsi="Roboto Bold"/>
                <w:sz w:val="20"/>
                <w:szCs w:val="20"/>
              </w:rPr>
              <w:t xml:space="preserve">- Niveles de regulación metabólica: Sistemas de regulación hormonal. Patologías asociadas. </w:t>
            </w:r>
          </w:p>
          <w:p w:rsidR="00C03D53" w:rsidRPr="00C03D53" w:rsidRDefault="00C03D53" w:rsidP="00843BFC">
            <w:pPr>
              <w:rPr>
                <w:rFonts w:ascii="Roboto Bold" w:hAnsi="Roboto Bold"/>
                <w:sz w:val="10"/>
                <w:szCs w:val="10"/>
              </w:rPr>
            </w:pPr>
          </w:p>
          <w:p w:rsidR="00843BFC" w:rsidRPr="00CE3C91" w:rsidRDefault="00843BFC" w:rsidP="00843BFC">
            <w:pPr>
              <w:rPr>
                <w:rFonts w:ascii="Roboto Bold" w:hAnsi="Roboto Bold"/>
                <w:sz w:val="20"/>
                <w:szCs w:val="20"/>
              </w:rPr>
            </w:pPr>
            <w:r w:rsidRPr="00CE3C91">
              <w:rPr>
                <w:rFonts w:ascii="Roboto Bold" w:hAnsi="Roboto Bold"/>
                <w:sz w:val="20"/>
                <w:szCs w:val="20"/>
              </w:rPr>
              <w:t>- Alteraciones genético metabólicas del metabolismo glucídico.</w:t>
            </w:r>
          </w:p>
          <w:p w:rsidR="00C03D53" w:rsidRPr="00C03D53" w:rsidRDefault="00C03D53" w:rsidP="00843BFC">
            <w:pPr>
              <w:rPr>
                <w:rFonts w:ascii="Roboto Bold" w:hAnsi="Roboto Bold"/>
                <w:sz w:val="10"/>
                <w:szCs w:val="10"/>
              </w:rPr>
            </w:pPr>
          </w:p>
          <w:p w:rsidR="00843BFC" w:rsidRPr="00CE3C91" w:rsidRDefault="00843BFC" w:rsidP="00843BFC">
            <w:pPr>
              <w:rPr>
                <w:rFonts w:ascii="Roboto Bold" w:hAnsi="Roboto Bold"/>
                <w:sz w:val="20"/>
                <w:szCs w:val="20"/>
              </w:rPr>
            </w:pPr>
            <w:r w:rsidRPr="00CE3C91">
              <w:rPr>
                <w:rFonts w:ascii="Roboto Bold" w:hAnsi="Roboto Bold"/>
                <w:sz w:val="20"/>
                <w:szCs w:val="20"/>
              </w:rPr>
              <w:t>- Alteraciones genético metabólicas del metabolismo lipídico. Función hepática.</w:t>
            </w:r>
          </w:p>
          <w:p w:rsidR="00C03D53" w:rsidRPr="00C03D53" w:rsidRDefault="00C03D53" w:rsidP="00843BFC">
            <w:pPr>
              <w:rPr>
                <w:rFonts w:ascii="Roboto Bold" w:hAnsi="Roboto Bold"/>
                <w:sz w:val="10"/>
                <w:szCs w:val="10"/>
              </w:rPr>
            </w:pPr>
          </w:p>
          <w:p w:rsidR="00843BFC" w:rsidRPr="00CE3C91" w:rsidRDefault="00843BFC" w:rsidP="00843BFC">
            <w:pPr>
              <w:rPr>
                <w:rFonts w:ascii="Roboto Bold" w:hAnsi="Roboto Bold"/>
                <w:sz w:val="20"/>
                <w:szCs w:val="20"/>
              </w:rPr>
            </w:pPr>
            <w:r w:rsidRPr="00CE3C91">
              <w:rPr>
                <w:rFonts w:ascii="Roboto Bold" w:hAnsi="Roboto Bold"/>
                <w:sz w:val="20"/>
                <w:szCs w:val="20"/>
              </w:rPr>
              <w:t xml:space="preserve">- Alteraciones genético metabólicas del metabolismo nitrogenado: Aminoácidos y nucleótidos. </w:t>
            </w:r>
          </w:p>
          <w:p w:rsidR="00843BFC" w:rsidRPr="00CE3C91" w:rsidRDefault="00843BFC" w:rsidP="00843BFC">
            <w:pPr>
              <w:rPr>
                <w:rFonts w:ascii="Roboto Bold" w:hAnsi="Roboto Bold"/>
                <w:sz w:val="20"/>
                <w:szCs w:val="20"/>
              </w:rPr>
            </w:pPr>
          </w:p>
          <w:p w:rsidR="00843BFC" w:rsidRPr="00CE3C91" w:rsidRDefault="00843BFC" w:rsidP="00843BFC">
            <w:pPr>
              <w:rPr>
                <w:rFonts w:ascii="Roboto Bold" w:hAnsi="Roboto Bold"/>
                <w:sz w:val="20"/>
                <w:szCs w:val="20"/>
              </w:rPr>
            </w:pPr>
            <w:r w:rsidRPr="00CE3C91">
              <w:rPr>
                <w:rFonts w:ascii="Roboto Bold" w:hAnsi="Roboto Bold"/>
                <w:b/>
                <w:sz w:val="20"/>
                <w:szCs w:val="20"/>
              </w:rPr>
              <w:t>Temas correspondientes a los contenidos de los seminarios</w:t>
            </w:r>
            <w:r w:rsidRPr="00CE3C91">
              <w:rPr>
                <w:rFonts w:ascii="Roboto Bold" w:hAnsi="Roboto Bold"/>
                <w:sz w:val="20"/>
                <w:szCs w:val="20"/>
              </w:rPr>
              <w:t>:</w:t>
            </w:r>
          </w:p>
          <w:p w:rsidR="00843BFC" w:rsidRPr="00CE3C91" w:rsidRDefault="00843BFC" w:rsidP="00843BFC">
            <w:pPr>
              <w:rPr>
                <w:rFonts w:ascii="Roboto Bold" w:hAnsi="Roboto Bold"/>
                <w:sz w:val="20"/>
                <w:szCs w:val="20"/>
              </w:rPr>
            </w:pPr>
          </w:p>
          <w:p w:rsidR="00843BFC" w:rsidRDefault="00843BFC" w:rsidP="00843BFC">
            <w:pPr>
              <w:rPr>
                <w:rFonts w:ascii="Roboto Bold" w:hAnsi="Roboto Bold"/>
                <w:sz w:val="20"/>
                <w:szCs w:val="20"/>
              </w:rPr>
            </w:pPr>
            <w:r w:rsidRPr="00CE3C91">
              <w:rPr>
                <w:rFonts w:ascii="Roboto Bold" w:hAnsi="Roboto Bold"/>
                <w:sz w:val="20"/>
                <w:szCs w:val="20"/>
              </w:rPr>
              <w:t>- Alteraciones genético metabólicas de metabolismo hídrico. Función renal.</w:t>
            </w:r>
          </w:p>
          <w:p w:rsidR="00C03D53" w:rsidRPr="00C03D53" w:rsidRDefault="00C03D53" w:rsidP="00843BFC">
            <w:pPr>
              <w:rPr>
                <w:rFonts w:ascii="Roboto Bold" w:hAnsi="Roboto Bold"/>
                <w:sz w:val="10"/>
                <w:szCs w:val="10"/>
              </w:rPr>
            </w:pPr>
          </w:p>
          <w:p w:rsidR="00BF4990" w:rsidRPr="00CE3C91" w:rsidRDefault="00843BFC" w:rsidP="00843BFC">
            <w:pPr>
              <w:rPr>
                <w:rFonts w:ascii="Roboto Bold" w:hAnsi="Roboto Bold"/>
                <w:sz w:val="20"/>
                <w:szCs w:val="20"/>
              </w:rPr>
            </w:pPr>
            <w:r w:rsidRPr="00CE3C91">
              <w:rPr>
                <w:rFonts w:ascii="Roboto Bold" w:hAnsi="Roboto Bold"/>
                <w:sz w:val="20"/>
                <w:szCs w:val="20"/>
              </w:rPr>
              <w:t>- Bioquímica de la inflamación y del cáncer. Marcadores tumorales.</w:t>
            </w:r>
          </w:p>
        </w:tc>
      </w:tr>
      <w:tr w:rsidR="00BF4990" w:rsidRPr="00964DAD">
        <w:tc>
          <w:tcPr>
            <w:tcW w:w="10188" w:type="dxa"/>
            <w:gridSpan w:val="6"/>
            <w:vAlign w:val="center"/>
          </w:tcPr>
          <w:p w:rsidR="00BF4990" w:rsidRPr="00C9237F" w:rsidRDefault="00BF4990" w:rsidP="00BF4990">
            <w:pPr>
              <w:rPr>
                <w:rFonts w:ascii="Roboto Bold" w:hAnsi="Roboto Bold"/>
              </w:rPr>
            </w:pPr>
            <w:r w:rsidRPr="00C9237F">
              <w:rPr>
                <w:rFonts w:ascii="Roboto Bold" w:hAnsi="Roboto Bold"/>
                <w:sz w:val="20"/>
                <w:szCs w:val="20"/>
              </w:rPr>
              <w:lastRenderedPageBreak/>
              <w:t>COMPETENCIAS GENERALES Y ESPECÍFICAS</w:t>
            </w:r>
          </w:p>
        </w:tc>
      </w:tr>
      <w:tr w:rsidR="00BF4990" w:rsidRPr="00964DAD">
        <w:tc>
          <w:tcPr>
            <w:tcW w:w="10188" w:type="dxa"/>
            <w:gridSpan w:val="6"/>
            <w:vAlign w:val="center"/>
          </w:tcPr>
          <w:p w:rsidR="00CE3C91" w:rsidRPr="00C03D53" w:rsidRDefault="00CE3C91" w:rsidP="00CE3C91">
            <w:pPr>
              <w:ind w:left="153"/>
              <w:rPr>
                <w:rFonts w:ascii="Roboto Regular" w:hAnsi="Roboto Regular"/>
                <w:b/>
                <w:sz w:val="22"/>
                <w:szCs w:val="22"/>
              </w:rPr>
            </w:pPr>
            <w:r w:rsidRPr="00C03D53">
              <w:rPr>
                <w:rFonts w:ascii="Roboto Regular" w:hAnsi="Roboto Regular"/>
                <w:b/>
                <w:sz w:val="22"/>
                <w:szCs w:val="22"/>
              </w:rPr>
              <w:t>Generales</w:t>
            </w:r>
          </w:p>
          <w:p w:rsidR="00CE3C91" w:rsidRPr="00C03D53" w:rsidRDefault="00CE3C91" w:rsidP="00CE3C91">
            <w:pPr>
              <w:ind w:left="153"/>
              <w:rPr>
                <w:rFonts w:ascii="Roboto Regular" w:hAnsi="Roboto Regular"/>
                <w:sz w:val="22"/>
                <w:szCs w:val="22"/>
              </w:rPr>
            </w:pPr>
          </w:p>
          <w:p w:rsidR="00CE3C91" w:rsidRPr="00C03D53" w:rsidRDefault="00CE3C91" w:rsidP="00CE3C91">
            <w:pPr>
              <w:ind w:left="153"/>
              <w:rPr>
                <w:rFonts w:ascii="Roboto Regular" w:hAnsi="Roboto Regular"/>
                <w:sz w:val="22"/>
                <w:szCs w:val="22"/>
              </w:rPr>
            </w:pPr>
            <w:r w:rsidRPr="00C03D53">
              <w:rPr>
                <w:rFonts w:ascii="Roboto Regular" w:hAnsi="Roboto Regular"/>
                <w:sz w:val="22"/>
                <w:szCs w:val="22"/>
              </w:rPr>
              <w:t>CG1. Capacidad de organización y planificación</w:t>
            </w:r>
          </w:p>
          <w:p w:rsidR="00CE3C91" w:rsidRPr="00C03D53" w:rsidRDefault="00CE3C91" w:rsidP="00CE3C91">
            <w:pPr>
              <w:ind w:left="153"/>
              <w:rPr>
                <w:rFonts w:ascii="Roboto Regular" w:hAnsi="Roboto Regular"/>
                <w:sz w:val="22"/>
                <w:szCs w:val="22"/>
              </w:rPr>
            </w:pPr>
            <w:r w:rsidRPr="00C03D53">
              <w:rPr>
                <w:rFonts w:ascii="Roboto Regular" w:hAnsi="Roboto Regular"/>
                <w:sz w:val="22"/>
                <w:szCs w:val="22"/>
              </w:rPr>
              <w:t>CG 4. Capacidad de análisis y síntesis</w:t>
            </w:r>
          </w:p>
          <w:p w:rsidR="00CE3C91" w:rsidRPr="00C03D53" w:rsidRDefault="00CE3C91" w:rsidP="00CE3C91">
            <w:pPr>
              <w:ind w:left="153"/>
              <w:rPr>
                <w:rFonts w:ascii="Roboto Regular" w:hAnsi="Roboto Regular"/>
                <w:sz w:val="22"/>
                <w:szCs w:val="22"/>
              </w:rPr>
            </w:pPr>
            <w:r w:rsidRPr="00C03D53">
              <w:rPr>
                <w:rFonts w:ascii="Roboto Regular" w:hAnsi="Roboto Regular"/>
                <w:sz w:val="22"/>
                <w:szCs w:val="22"/>
              </w:rPr>
              <w:t>CG 6. Razonamiento critico</w:t>
            </w:r>
          </w:p>
          <w:p w:rsidR="00CE3C91" w:rsidRPr="00C03D53" w:rsidRDefault="00CE3C91" w:rsidP="00CE3C91">
            <w:pPr>
              <w:ind w:left="153"/>
              <w:rPr>
                <w:rFonts w:ascii="Roboto Regular" w:hAnsi="Roboto Regular"/>
                <w:sz w:val="22"/>
                <w:szCs w:val="22"/>
              </w:rPr>
            </w:pPr>
            <w:r w:rsidRPr="00C03D53">
              <w:rPr>
                <w:rFonts w:ascii="Roboto Regular" w:hAnsi="Roboto Regular"/>
                <w:sz w:val="22"/>
                <w:szCs w:val="22"/>
              </w:rPr>
              <w:t>CG 8. Aprendizaje autónomo para el desarrollo continuo profesional</w:t>
            </w:r>
          </w:p>
          <w:p w:rsidR="00CE3C91" w:rsidRPr="00C03D53" w:rsidRDefault="00CE3C91" w:rsidP="00CE3C91">
            <w:pPr>
              <w:ind w:left="153"/>
              <w:rPr>
                <w:rFonts w:ascii="Roboto Regular" w:hAnsi="Roboto Regular"/>
                <w:sz w:val="22"/>
                <w:szCs w:val="22"/>
              </w:rPr>
            </w:pPr>
            <w:r w:rsidRPr="00C03D53">
              <w:rPr>
                <w:rFonts w:ascii="Roboto Regular" w:hAnsi="Roboto Regular"/>
                <w:sz w:val="22"/>
                <w:szCs w:val="22"/>
              </w:rPr>
              <w:t>CG 9. Comunicación oral y escrita en la lengua materna</w:t>
            </w:r>
          </w:p>
          <w:p w:rsidR="00CE3C91" w:rsidRPr="00C03D53" w:rsidRDefault="00CE3C91" w:rsidP="00CE3C91">
            <w:pPr>
              <w:ind w:left="153"/>
              <w:rPr>
                <w:rFonts w:ascii="Roboto Regular" w:hAnsi="Roboto Regular"/>
                <w:sz w:val="22"/>
                <w:szCs w:val="22"/>
              </w:rPr>
            </w:pPr>
            <w:r w:rsidRPr="00C03D53">
              <w:rPr>
                <w:rFonts w:ascii="Roboto Regular" w:hAnsi="Roboto Regular"/>
                <w:sz w:val="22"/>
                <w:szCs w:val="22"/>
              </w:rPr>
              <w:t>CG 12. Sensibilidad por temas de índole social y medioambiental</w:t>
            </w:r>
          </w:p>
          <w:p w:rsidR="00CE3C91" w:rsidRPr="00C03D53" w:rsidRDefault="00CE3C91" w:rsidP="00CE3C91">
            <w:pPr>
              <w:ind w:left="153"/>
              <w:rPr>
                <w:rFonts w:ascii="Roboto Regular" w:hAnsi="Roboto Regular"/>
                <w:sz w:val="22"/>
                <w:szCs w:val="22"/>
              </w:rPr>
            </w:pPr>
            <w:r w:rsidRPr="00C03D53">
              <w:rPr>
                <w:rFonts w:ascii="Roboto Regular" w:hAnsi="Roboto Regular"/>
                <w:sz w:val="22"/>
                <w:szCs w:val="22"/>
              </w:rPr>
              <w:t>CG 19. Compromiso ético</w:t>
            </w:r>
          </w:p>
          <w:p w:rsidR="00CE3C91" w:rsidRPr="00C03D53" w:rsidRDefault="00CE3C91" w:rsidP="00CE3C91">
            <w:pPr>
              <w:ind w:left="153"/>
              <w:rPr>
                <w:rFonts w:ascii="Roboto Regular" w:hAnsi="Roboto Regular"/>
                <w:sz w:val="22"/>
                <w:szCs w:val="22"/>
              </w:rPr>
            </w:pPr>
          </w:p>
          <w:p w:rsidR="00CE3C91" w:rsidRPr="00C03D53" w:rsidRDefault="00CE3C91" w:rsidP="00CE3C91">
            <w:pPr>
              <w:ind w:left="153"/>
              <w:rPr>
                <w:rFonts w:ascii="Roboto Regular" w:hAnsi="Roboto Regular"/>
                <w:b/>
                <w:sz w:val="22"/>
                <w:szCs w:val="22"/>
              </w:rPr>
            </w:pPr>
            <w:r w:rsidRPr="00C03D53">
              <w:rPr>
                <w:rFonts w:ascii="Roboto Regular" w:hAnsi="Roboto Regular"/>
                <w:b/>
                <w:sz w:val="22"/>
                <w:szCs w:val="22"/>
              </w:rPr>
              <w:t>Específicas</w:t>
            </w:r>
          </w:p>
          <w:p w:rsidR="00CE3C91" w:rsidRPr="00C03D53" w:rsidRDefault="00CE3C91" w:rsidP="00CE3C91">
            <w:pPr>
              <w:ind w:left="153"/>
              <w:rPr>
                <w:rFonts w:ascii="Roboto Regular" w:hAnsi="Roboto Regular"/>
                <w:sz w:val="22"/>
                <w:szCs w:val="22"/>
              </w:rPr>
            </w:pPr>
          </w:p>
          <w:p w:rsidR="00CE3C91" w:rsidRPr="00C03D53" w:rsidRDefault="00CE3C91" w:rsidP="00CE3C91">
            <w:pPr>
              <w:ind w:left="153"/>
              <w:rPr>
                <w:rFonts w:ascii="Roboto Regular" w:hAnsi="Roboto Regular"/>
                <w:sz w:val="22"/>
                <w:szCs w:val="22"/>
              </w:rPr>
            </w:pPr>
            <w:r w:rsidRPr="00C03D53">
              <w:rPr>
                <w:rFonts w:ascii="Roboto Regular" w:hAnsi="Roboto Regular"/>
                <w:sz w:val="22"/>
                <w:szCs w:val="22"/>
              </w:rPr>
              <w:t>CE 6. Saber analizar y caracterizar muestras de origen humano</w:t>
            </w:r>
          </w:p>
          <w:p w:rsidR="00CE3C91" w:rsidRPr="00C03D53" w:rsidRDefault="00CE3C91" w:rsidP="00CE3C91">
            <w:pPr>
              <w:ind w:left="153"/>
              <w:rPr>
                <w:rFonts w:ascii="Roboto Regular" w:hAnsi="Roboto Regular"/>
                <w:sz w:val="22"/>
                <w:szCs w:val="22"/>
              </w:rPr>
            </w:pPr>
            <w:r w:rsidRPr="00C03D53">
              <w:rPr>
                <w:rFonts w:ascii="Roboto Regular" w:hAnsi="Roboto Regular"/>
                <w:sz w:val="22"/>
                <w:szCs w:val="22"/>
              </w:rPr>
              <w:t>CE 12. Saber evaluar diferentes actividades metabólicas</w:t>
            </w:r>
          </w:p>
          <w:p w:rsidR="00CE3C91" w:rsidRPr="00C03D53" w:rsidRDefault="00CE3C91" w:rsidP="00CE3C91">
            <w:pPr>
              <w:ind w:left="153"/>
              <w:rPr>
                <w:rFonts w:ascii="Roboto Regular" w:hAnsi="Roboto Regular"/>
                <w:sz w:val="22"/>
                <w:szCs w:val="22"/>
              </w:rPr>
            </w:pPr>
            <w:r w:rsidRPr="00C03D53">
              <w:rPr>
                <w:rFonts w:ascii="Roboto Regular" w:hAnsi="Roboto Regular"/>
                <w:sz w:val="22"/>
                <w:szCs w:val="22"/>
              </w:rPr>
              <w:t>CE 15. Saber identificar y analizar material de origen biológico y sus anomalías</w:t>
            </w:r>
          </w:p>
          <w:p w:rsidR="00CE3C91" w:rsidRPr="00C03D53" w:rsidRDefault="00CE3C91" w:rsidP="00CE3C91">
            <w:pPr>
              <w:ind w:left="153"/>
              <w:rPr>
                <w:rFonts w:ascii="Roboto Regular" w:hAnsi="Roboto Regular"/>
                <w:sz w:val="22"/>
                <w:szCs w:val="22"/>
              </w:rPr>
            </w:pPr>
            <w:r w:rsidRPr="00C03D53">
              <w:rPr>
                <w:rFonts w:ascii="Roboto Regular" w:hAnsi="Roboto Regular"/>
                <w:sz w:val="22"/>
                <w:szCs w:val="22"/>
              </w:rPr>
              <w:t>CE 21. Saber realizar pruebas funcionales, determinar parámetros vitales e interpretarlos</w:t>
            </w:r>
          </w:p>
          <w:p w:rsidR="00CE3C91" w:rsidRPr="00C03D53" w:rsidRDefault="00CE3C91" w:rsidP="00CE3C91">
            <w:pPr>
              <w:ind w:left="153"/>
              <w:rPr>
                <w:rFonts w:ascii="Roboto Regular" w:hAnsi="Roboto Regular"/>
                <w:sz w:val="22"/>
                <w:szCs w:val="22"/>
              </w:rPr>
            </w:pPr>
            <w:r w:rsidRPr="00C03D53">
              <w:rPr>
                <w:rFonts w:ascii="Roboto Regular" w:hAnsi="Roboto Regular"/>
                <w:sz w:val="22"/>
                <w:szCs w:val="22"/>
              </w:rPr>
              <w:t>CE 56. Conocer las rutas de señalización celular</w:t>
            </w:r>
          </w:p>
          <w:p w:rsidR="00BF4990" w:rsidRPr="00964DAD" w:rsidRDefault="00CE3C91" w:rsidP="00CE3C91">
            <w:pPr>
              <w:ind w:left="153"/>
              <w:rPr>
                <w:rFonts w:ascii="Calibri" w:hAnsi="Calibri"/>
                <w:sz w:val="20"/>
                <w:szCs w:val="20"/>
              </w:rPr>
            </w:pPr>
            <w:r w:rsidRPr="00C03D53">
              <w:rPr>
                <w:rFonts w:ascii="Roboto Regular" w:hAnsi="Roboto Regular"/>
                <w:sz w:val="22"/>
                <w:szCs w:val="22"/>
              </w:rPr>
              <w:t>CE 64. Saber la regulación e integración de las funciones metabólicas</w:t>
            </w:r>
          </w:p>
        </w:tc>
      </w:tr>
      <w:tr w:rsidR="00BF4990" w:rsidRPr="00964DAD">
        <w:tc>
          <w:tcPr>
            <w:tcW w:w="10188" w:type="dxa"/>
            <w:gridSpan w:val="6"/>
            <w:vAlign w:val="center"/>
          </w:tcPr>
          <w:p w:rsidR="00BF4990" w:rsidRPr="00C9237F" w:rsidRDefault="00BF4990" w:rsidP="00BF4990">
            <w:pPr>
              <w:rPr>
                <w:rFonts w:ascii="Roboto Bold" w:hAnsi="Roboto Bold"/>
              </w:rPr>
            </w:pPr>
            <w:r w:rsidRPr="00C9237F">
              <w:rPr>
                <w:rFonts w:ascii="Roboto Bold" w:hAnsi="Roboto Bold"/>
                <w:sz w:val="20"/>
                <w:szCs w:val="20"/>
              </w:rPr>
              <w:t>OBJETIVOS (EXPRESADOS COMO RESULTADOS ESPERABLES DE LA ENSEÑANZA)</w:t>
            </w:r>
          </w:p>
        </w:tc>
      </w:tr>
      <w:tr w:rsidR="00BF4990" w:rsidRPr="00964DAD">
        <w:tc>
          <w:tcPr>
            <w:tcW w:w="10188" w:type="dxa"/>
            <w:gridSpan w:val="6"/>
            <w:vAlign w:val="center"/>
          </w:tcPr>
          <w:p w:rsidR="00CE3C91" w:rsidRDefault="00CE3C91" w:rsidP="00CE3C91">
            <w:pPr>
              <w:pStyle w:val="Prrafodelista"/>
              <w:ind w:left="294"/>
              <w:rPr>
                <w:rFonts w:ascii="Roboto Regular" w:hAnsi="Roboto Regular"/>
                <w:sz w:val="20"/>
                <w:szCs w:val="20"/>
              </w:rPr>
            </w:pPr>
            <w:r w:rsidRPr="00CE3C91">
              <w:rPr>
                <w:rFonts w:ascii="Roboto Regular" w:hAnsi="Roboto Regular"/>
                <w:sz w:val="20"/>
                <w:szCs w:val="20"/>
              </w:rPr>
              <w:t>El desarrollo y supervivencia de un ser vivo en general y de la especie humana en particular depende de un perfecto funcionamiento de la maquinaria biológica, específica de cada especie, y, por tanto, del desarrollo armónico del metabolismo celular debiéndose alcanzar en todo momento un perfecto estado estacionario dinámico entre el entorno y la función metabólica. Por todo ello es absolutamente necesario conocer las bases hormonales y moleculares de la integración y regulación metabólicas para así conocer con más profundidad las causas que generan cualquier alteración patológica. Por ello, mediante esta asignatura&lt; se pretende que el alumno sea capaz de:</w:t>
            </w:r>
          </w:p>
          <w:p w:rsidR="00CE3C91" w:rsidRPr="00CE3C91" w:rsidRDefault="00CE3C91" w:rsidP="00CE3C91">
            <w:pPr>
              <w:pStyle w:val="Prrafodelista"/>
              <w:numPr>
                <w:ilvl w:val="0"/>
                <w:numId w:val="5"/>
              </w:numPr>
              <w:rPr>
                <w:rFonts w:ascii="Roboto Regular" w:hAnsi="Roboto Regular"/>
                <w:sz w:val="20"/>
                <w:szCs w:val="20"/>
              </w:rPr>
            </w:pPr>
            <w:r w:rsidRPr="00CE3C91">
              <w:rPr>
                <w:rFonts w:ascii="Roboto Regular" w:hAnsi="Roboto Regular"/>
                <w:sz w:val="20"/>
                <w:szCs w:val="20"/>
              </w:rPr>
              <w:t>Comprender, entender y reconocer las bases moleculares, genéticas y hormonales de la integración y control metabólicas.</w:t>
            </w:r>
          </w:p>
          <w:p w:rsidR="00CE3C91" w:rsidRPr="00CE3C91" w:rsidRDefault="00CE3C91" w:rsidP="00CE3C91">
            <w:pPr>
              <w:pStyle w:val="Prrafodelista"/>
              <w:numPr>
                <w:ilvl w:val="0"/>
                <w:numId w:val="5"/>
              </w:numPr>
              <w:rPr>
                <w:rFonts w:ascii="Roboto Regular" w:hAnsi="Roboto Regular"/>
                <w:sz w:val="20"/>
                <w:szCs w:val="20"/>
              </w:rPr>
            </w:pPr>
            <w:r w:rsidRPr="00CE3C91">
              <w:rPr>
                <w:rFonts w:ascii="Roboto Regular" w:hAnsi="Roboto Regular"/>
                <w:sz w:val="20"/>
                <w:szCs w:val="20"/>
              </w:rPr>
              <w:t>Comprender, entender y reconocer las transformaciones metabólicas de los hidratos de carbono y sus alteraciones enzimáticas y patológicas.</w:t>
            </w:r>
          </w:p>
          <w:p w:rsidR="00CE3C91" w:rsidRPr="00CE3C91" w:rsidRDefault="00CE3C91" w:rsidP="00CE3C91">
            <w:pPr>
              <w:pStyle w:val="Prrafodelista"/>
              <w:numPr>
                <w:ilvl w:val="0"/>
                <w:numId w:val="5"/>
              </w:numPr>
              <w:rPr>
                <w:rFonts w:ascii="Roboto Regular" w:hAnsi="Roboto Regular"/>
                <w:sz w:val="20"/>
                <w:szCs w:val="20"/>
              </w:rPr>
            </w:pPr>
            <w:r w:rsidRPr="00CE3C91">
              <w:rPr>
                <w:rFonts w:ascii="Roboto Regular" w:hAnsi="Roboto Regular"/>
                <w:sz w:val="20"/>
                <w:szCs w:val="20"/>
              </w:rPr>
              <w:t>Comprender, entender y reconocer las transformaciones metabólicas de los lípidos y sus alteraciones enzimáticas y patológicas.</w:t>
            </w:r>
          </w:p>
          <w:p w:rsidR="00BF4990" w:rsidRPr="00CE3C91" w:rsidRDefault="00CE3C91" w:rsidP="00CE3C91">
            <w:pPr>
              <w:pStyle w:val="Prrafodelista"/>
              <w:numPr>
                <w:ilvl w:val="0"/>
                <w:numId w:val="5"/>
              </w:numPr>
              <w:rPr>
                <w:rFonts w:ascii="Roboto Regular" w:hAnsi="Roboto Regular"/>
                <w:sz w:val="20"/>
                <w:szCs w:val="20"/>
              </w:rPr>
            </w:pPr>
            <w:r w:rsidRPr="00CE3C91">
              <w:rPr>
                <w:rFonts w:ascii="Roboto Regular" w:hAnsi="Roboto Regular"/>
                <w:sz w:val="20"/>
                <w:szCs w:val="20"/>
              </w:rPr>
              <w:t>Comprender, entender y reconocer las transformaciones metabólicas de alteraciones enzimáticas y patológicas características de la inflamación y del cáncer.</w:t>
            </w:r>
          </w:p>
        </w:tc>
      </w:tr>
      <w:tr w:rsidR="00BF4990" w:rsidRPr="00964DAD">
        <w:tc>
          <w:tcPr>
            <w:tcW w:w="10188" w:type="dxa"/>
            <w:gridSpan w:val="6"/>
            <w:vAlign w:val="center"/>
          </w:tcPr>
          <w:p w:rsidR="00BF4990" w:rsidRPr="00C9237F" w:rsidRDefault="00BF4990" w:rsidP="00BF4990">
            <w:pPr>
              <w:rPr>
                <w:rFonts w:ascii="Roboto Bold" w:hAnsi="Roboto Bold"/>
              </w:rPr>
            </w:pPr>
            <w:r w:rsidRPr="00C9237F">
              <w:rPr>
                <w:rFonts w:ascii="Roboto Bold" w:hAnsi="Roboto Bold"/>
                <w:sz w:val="20"/>
                <w:szCs w:val="20"/>
              </w:rPr>
              <w:t>TEMARIO DETALLADO DE LA ASIGNATURA</w:t>
            </w:r>
          </w:p>
        </w:tc>
      </w:tr>
      <w:tr w:rsidR="00BF4990" w:rsidRPr="00964DAD">
        <w:tc>
          <w:tcPr>
            <w:tcW w:w="10188" w:type="dxa"/>
            <w:gridSpan w:val="6"/>
            <w:vAlign w:val="center"/>
          </w:tcPr>
          <w:p w:rsidR="00CE3C91" w:rsidRPr="00C03D53" w:rsidRDefault="00CE3C91" w:rsidP="00CE3C91">
            <w:pPr>
              <w:rPr>
                <w:rFonts w:ascii="Roboto Regular" w:hAnsi="Roboto Regular"/>
                <w:sz w:val="22"/>
                <w:szCs w:val="22"/>
              </w:rPr>
            </w:pPr>
            <w:r w:rsidRPr="00C03D53">
              <w:rPr>
                <w:rFonts w:ascii="Roboto Regular" w:hAnsi="Roboto Regular"/>
                <w:b/>
                <w:sz w:val="22"/>
                <w:szCs w:val="22"/>
              </w:rPr>
              <w:t>TEMARIO TEÓRICO</w:t>
            </w:r>
            <w:r w:rsidRPr="00C03D53">
              <w:rPr>
                <w:rFonts w:ascii="Roboto Regular" w:hAnsi="Roboto Regular"/>
                <w:sz w:val="22"/>
                <w:szCs w:val="22"/>
              </w:rPr>
              <w:t>:</w:t>
            </w:r>
          </w:p>
          <w:p w:rsidR="00CE3C91" w:rsidRPr="00C03D53" w:rsidRDefault="00CE3C91" w:rsidP="00CE3C91">
            <w:pPr>
              <w:rPr>
                <w:rFonts w:ascii="Roboto Regular" w:hAnsi="Roboto Regular"/>
                <w:sz w:val="14"/>
                <w:szCs w:val="14"/>
              </w:rPr>
            </w:pPr>
          </w:p>
          <w:p w:rsidR="00CE3C91" w:rsidRPr="00C03D53" w:rsidRDefault="00CE3C91" w:rsidP="00CE3C91">
            <w:pPr>
              <w:rPr>
                <w:rFonts w:ascii="Roboto Regular" w:hAnsi="Roboto Regular"/>
                <w:sz w:val="22"/>
                <w:szCs w:val="22"/>
              </w:rPr>
            </w:pPr>
            <w:r w:rsidRPr="00C03D53">
              <w:rPr>
                <w:rFonts w:ascii="Roboto Regular" w:hAnsi="Roboto Regular"/>
                <w:sz w:val="22"/>
                <w:szCs w:val="22"/>
              </w:rPr>
              <w:t>Bloque I. Características generales de la regulación metabólica</w:t>
            </w:r>
          </w:p>
          <w:p w:rsidR="00CE3C91" w:rsidRPr="00C03D53" w:rsidRDefault="00CE3C91" w:rsidP="00CE3C91">
            <w:pPr>
              <w:ind w:left="720" w:hanging="284"/>
              <w:rPr>
                <w:rFonts w:ascii="Roboto Regular" w:hAnsi="Roboto Regular"/>
                <w:sz w:val="22"/>
                <w:szCs w:val="22"/>
              </w:rPr>
            </w:pPr>
            <w:r w:rsidRPr="00C03D53">
              <w:rPr>
                <w:rFonts w:ascii="Roboto Regular" w:hAnsi="Roboto Regular"/>
                <w:sz w:val="22"/>
                <w:szCs w:val="22"/>
              </w:rPr>
              <w:t>•</w:t>
            </w:r>
            <w:r w:rsidRPr="00C03D53">
              <w:rPr>
                <w:rFonts w:ascii="Roboto Regular" w:hAnsi="Roboto Regular"/>
                <w:sz w:val="22"/>
                <w:szCs w:val="22"/>
              </w:rPr>
              <w:tab/>
              <w:t>Tema 1.- Introducción al estudio del metabolismo celular. Organización transformación de materia y energía.</w:t>
            </w:r>
          </w:p>
          <w:p w:rsidR="00CE3C91" w:rsidRPr="00C03D53" w:rsidRDefault="00CE3C91" w:rsidP="00CE3C91">
            <w:pPr>
              <w:ind w:left="720" w:hanging="284"/>
              <w:rPr>
                <w:rFonts w:ascii="Roboto Regular" w:hAnsi="Roboto Regular"/>
                <w:sz w:val="22"/>
                <w:szCs w:val="22"/>
              </w:rPr>
            </w:pPr>
            <w:r w:rsidRPr="00C03D53">
              <w:rPr>
                <w:rFonts w:ascii="Roboto Regular" w:hAnsi="Roboto Regular"/>
                <w:sz w:val="22"/>
                <w:szCs w:val="22"/>
              </w:rPr>
              <w:t>•</w:t>
            </w:r>
            <w:r w:rsidRPr="00C03D53">
              <w:rPr>
                <w:rFonts w:ascii="Roboto Regular" w:hAnsi="Roboto Regular"/>
                <w:sz w:val="22"/>
                <w:szCs w:val="22"/>
              </w:rPr>
              <w:tab/>
              <w:t>Tema 2.- Características y propiedades del metabolismo celular,  Sistemas de transporte. Patologías asociadas.</w:t>
            </w:r>
          </w:p>
          <w:p w:rsidR="00CE3C91" w:rsidRPr="00C03D53" w:rsidRDefault="00CE3C91" w:rsidP="00CE3C91">
            <w:pPr>
              <w:ind w:left="720" w:hanging="284"/>
              <w:rPr>
                <w:rFonts w:ascii="Roboto Regular" w:hAnsi="Roboto Regular"/>
                <w:sz w:val="22"/>
                <w:szCs w:val="22"/>
              </w:rPr>
            </w:pPr>
            <w:r w:rsidRPr="00C03D53">
              <w:rPr>
                <w:rFonts w:ascii="Roboto Regular" w:hAnsi="Roboto Regular"/>
                <w:sz w:val="22"/>
                <w:szCs w:val="22"/>
              </w:rPr>
              <w:t>•</w:t>
            </w:r>
            <w:r w:rsidRPr="00C03D53">
              <w:rPr>
                <w:rFonts w:ascii="Roboto Regular" w:hAnsi="Roboto Regular"/>
                <w:sz w:val="22"/>
                <w:szCs w:val="22"/>
              </w:rPr>
              <w:tab/>
              <w:t>Tema 3.- Sistemas de transporte celular. Patologías asociadas.</w:t>
            </w:r>
          </w:p>
          <w:p w:rsidR="00CE3C91" w:rsidRPr="00C03D53" w:rsidRDefault="00CE3C91" w:rsidP="00CE3C91">
            <w:pPr>
              <w:ind w:left="720" w:hanging="284"/>
              <w:rPr>
                <w:rFonts w:ascii="Roboto Regular" w:hAnsi="Roboto Regular"/>
                <w:sz w:val="22"/>
                <w:szCs w:val="22"/>
              </w:rPr>
            </w:pPr>
            <w:r w:rsidRPr="00C03D53">
              <w:rPr>
                <w:rFonts w:ascii="Roboto Regular" w:hAnsi="Roboto Regular"/>
                <w:sz w:val="22"/>
                <w:szCs w:val="22"/>
              </w:rPr>
              <w:t>•</w:t>
            </w:r>
            <w:r w:rsidRPr="00C03D53">
              <w:rPr>
                <w:rFonts w:ascii="Roboto Regular" w:hAnsi="Roboto Regular"/>
                <w:sz w:val="22"/>
                <w:szCs w:val="22"/>
              </w:rPr>
              <w:tab/>
              <w:t>Tema 4.- Características generales de la regulación metabólica. Niveles de regulación.</w:t>
            </w:r>
          </w:p>
          <w:p w:rsidR="00CE3C91" w:rsidRPr="00C03D53" w:rsidRDefault="00CE3C91" w:rsidP="00CE3C91">
            <w:pPr>
              <w:ind w:left="720" w:hanging="284"/>
              <w:rPr>
                <w:rFonts w:ascii="Roboto Regular" w:hAnsi="Roboto Regular"/>
                <w:sz w:val="22"/>
                <w:szCs w:val="22"/>
              </w:rPr>
            </w:pPr>
            <w:r w:rsidRPr="00C03D53">
              <w:rPr>
                <w:rFonts w:ascii="Roboto Regular" w:hAnsi="Roboto Regular"/>
                <w:sz w:val="22"/>
                <w:szCs w:val="22"/>
              </w:rPr>
              <w:t>•</w:t>
            </w:r>
            <w:r w:rsidRPr="00C03D53">
              <w:rPr>
                <w:rFonts w:ascii="Roboto Regular" w:hAnsi="Roboto Regular"/>
                <w:sz w:val="22"/>
                <w:szCs w:val="22"/>
              </w:rPr>
              <w:tab/>
              <w:t>Tema 5.- Bases moleculares de la acción hormonal. Señalización celular. Patologías asociadas.</w:t>
            </w:r>
          </w:p>
          <w:p w:rsidR="00CE3C91" w:rsidRPr="00C03D53" w:rsidRDefault="00CE3C91" w:rsidP="00CE3C91">
            <w:pPr>
              <w:rPr>
                <w:rFonts w:ascii="Roboto Regular" w:hAnsi="Roboto Regular"/>
                <w:sz w:val="22"/>
                <w:szCs w:val="22"/>
              </w:rPr>
            </w:pPr>
            <w:r w:rsidRPr="00C03D53">
              <w:rPr>
                <w:rFonts w:ascii="Roboto Regular" w:hAnsi="Roboto Regular"/>
                <w:sz w:val="22"/>
                <w:szCs w:val="22"/>
              </w:rPr>
              <w:t>Bloque II. Alteraciones genético metabólicas del metabolismo glucídico</w:t>
            </w:r>
          </w:p>
          <w:p w:rsidR="00CE3C91" w:rsidRPr="00C03D53" w:rsidRDefault="00CE3C91" w:rsidP="004707A5">
            <w:pPr>
              <w:ind w:left="720" w:hanging="284"/>
              <w:rPr>
                <w:rFonts w:ascii="Roboto Regular" w:hAnsi="Roboto Regular"/>
                <w:sz w:val="22"/>
                <w:szCs w:val="22"/>
              </w:rPr>
            </w:pPr>
            <w:r w:rsidRPr="00C03D53">
              <w:rPr>
                <w:rFonts w:ascii="Roboto Regular" w:hAnsi="Roboto Regular"/>
                <w:sz w:val="22"/>
                <w:szCs w:val="22"/>
              </w:rPr>
              <w:t>•</w:t>
            </w:r>
            <w:r w:rsidRPr="00C03D53">
              <w:rPr>
                <w:rFonts w:ascii="Roboto Regular" w:hAnsi="Roboto Regular"/>
                <w:sz w:val="22"/>
                <w:szCs w:val="22"/>
              </w:rPr>
              <w:tab/>
              <w:t>Tema 6. Introducción al metabolismo de glúcidos. Metabolismo de monosacáridos. Gluconeogénesis a partir de diferentes sustratos y su regulación. Alteraciones enzimáticas y patológicas: Hiper e hipoglucemias.</w:t>
            </w:r>
          </w:p>
          <w:p w:rsidR="00CE3C91" w:rsidRPr="00C03D53" w:rsidRDefault="00CE3C91" w:rsidP="004707A5">
            <w:pPr>
              <w:ind w:left="720" w:hanging="284"/>
              <w:rPr>
                <w:rFonts w:ascii="Roboto Regular" w:hAnsi="Roboto Regular"/>
                <w:sz w:val="22"/>
                <w:szCs w:val="22"/>
              </w:rPr>
            </w:pPr>
            <w:r w:rsidRPr="00C03D53">
              <w:rPr>
                <w:rFonts w:ascii="Roboto Regular" w:hAnsi="Roboto Regular"/>
                <w:sz w:val="22"/>
                <w:szCs w:val="22"/>
              </w:rPr>
              <w:t>•</w:t>
            </w:r>
            <w:r w:rsidRPr="00C03D53">
              <w:rPr>
                <w:rFonts w:ascii="Roboto Regular" w:hAnsi="Roboto Regular"/>
                <w:sz w:val="22"/>
                <w:szCs w:val="22"/>
              </w:rPr>
              <w:tab/>
              <w:t>Tema 7.- Metabolismo del glucógeno y su regulación. Glucogenopatías.</w:t>
            </w:r>
          </w:p>
          <w:p w:rsidR="00CE3C91" w:rsidRPr="00C03D53" w:rsidRDefault="00CE3C91" w:rsidP="004707A5">
            <w:pPr>
              <w:ind w:left="720" w:hanging="284"/>
              <w:rPr>
                <w:rFonts w:ascii="Roboto Regular" w:hAnsi="Roboto Regular"/>
                <w:sz w:val="22"/>
                <w:szCs w:val="22"/>
              </w:rPr>
            </w:pPr>
            <w:r w:rsidRPr="00C03D53">
              <w:rPr>
                <w:rFonts w:ascii="Roboto Regular" w:hAnsi="Roboto Regular"/>
                <w:sz w:val="22"/>
                <w:szCs w:val="22"/>
              </w:rPr>
              <w:t>•</w:t>
            </w:r>
            <w:r w:rsidRPr="00C03D53">
              <w:rPr>
                <w:rFonts w:ascii="Roboto Regular" w:hAnsi="Roboto Regular"/>
                <w:sz w:val="22"/>
                <w:szCs w:val="22"/>
              </w:rPr>
              <w:tab/>
              <w:t>Tema 8.- Ciclo de las pentosas fosfato. Regulación. Papel del ciclo en el cáncer y otras patologías. Otras rutas de degradación de la glucosa. Procesos de destoxificación celulares y sus alteraciones.</w:t>
            </w:r>
          </w:p>
          <w:p w:rsidR="00CE3C91" w:rsidRPr="00C03D53" w:rsidRDefault="00CE3C91" w:rsidP="00CE3C91">
            <w:pPr>
              <w:rPr>
                <w:rFonts w:ascii="Roboto Regular" w:hAnsi="Roboto Regular"/>
                <w:sz w:val="22"/>
                <w:szCs w:val="22"/>
              </w:rPr>
            </w:pPr>
            <w:r w:rsidRPr="00C03D53">
              <w:rPr>
                <w:rFonts w:ascii="Roboto Regular" w:hAnsi="Roboto Regular"/>
                <w:sz w:val="22"/>
                <w:szCs w:val="22"/>
              </w:rPr>
              <w:t>Bloque III. Alteraciones genético metabólicas del metabolismo de los lípidos</w:t>
            </w:r>
          </w:p>
          <w:p w:rsidR="00CE3C91" w:rsidRPr="00C03D53" w:rsidRDefault="00CE3C91" w:rsidP="004707A5">
            <w:pPr>
              <w:ind w:left="720" w:hanging="284"/>
              <w:rPr>
                <w:rFonts w:ascii="Roboto Regular" w:hAnsi="Roboto Regular"/>
                <w:sz w:val="22"/>
                <w:szCs w:val="22"/>
              </w:rPr>
            </w:pPr>
            <w:r w:rsidRPr="00C03D53">
              <w:rPr>
                <w:rFonts w:ascii="Roboto Regular" w:hAnsi="Roboto Regular"/>
                <w:sz w:val="22"/>
                <w:szCs w:val="22"/>
              </w:rPr>
              <w:t>•</w:t>
            </w:r>
            <w:r w:rsidRPr="00C03D53">
              <w:rPr>
                <w:rFonts w:ascii="Roboto Regular" w:hAnsi="Roboto Regular"/>
                <w:sz w:val="22"/>
                <w:szCs w:val="22"/>
              </w:rPr>
              <w:tab/>
              <w:t>Tema 9.- Metabolismo de los cuerpos cetónicos y su regulación. Diabetes y cetogénesis</w:t>
            </w:r>
          </w:p>
          <w:p w:rsidR="00CE3C91" w:rsidRPr="00C03D53" w:rsidRDefault="00CE3C91" w:rsidP="004707A5">
            <w:pPr>
              <w:ind w:left="720" w:hanging="284"/>
              <w:rPr>
                <w:rFonts w:ascii="Roboto Regular" w:hAnsi="Roboto Regular"/>
                <w:sz w:val="22"/>
                <w:szCs w:val="22"/>
              </w:rPr>
            </w:pPr>
            <w:r w:rsidRPr="00C03D53">
              <w:rPr>
                <w:rFonts w:ascii="Roboto Regular" w:hAnsi="Roboto Regular"/>
                <w:sz w:val="22"/>
                <w:szCs w:val="22"/>
              </w:rPr>
              <w:t>•</w:t>
            </w:r>
            <w:r w:rsidRPr="00C03D53">
              <w:rPr>
                <w:rFonts w:ascii="Roboto Regular" w:hAnsi="Roboto Regular"/>
                <w:sz w:val="22"/>
                <w:szCs w:val="22"/>
              </w:rPr>
              <w:tab/>
              <w:t>Tema 10.- Metabolismo de acilglicéridos y su regulación. Alteraciones patológicas del metabolismo de las grasas Obesidad, diabetes y cáncer.</w:t>
            </w:r>
          </w:p>
          <w:p w:rsidR="00CE3C91" w:rsidRPr="00C03D53" w:rsidRDefault="00CE3C91" w:rsidP="004707A5">
            <w:pPr>
              <w:ind w:left="720" w:hanging="284"/>
              <w:rPr>
                <w:rFonts w:ascii="Roboto Regular" w:hAnsi="Roboto Regular"/>
                <w:sz w:val="22"/>
                <w:szCs w:val="22"/>
              </w:rPr>
            </w:pPr>
            <w:r w:rsidRPr="00C03D53">
              <w:rPr>
                <w:rFonts w:ascii="Roboto Regular" w:hAnsi="Roboto Regular"/>
                <w:sz w:val="22"/>
                <w:szCs w:val="22"/>
              </w:rPr>
              <w:t>•</w:t>
            </w:r>
            <w:r w:rsidRPr="00C03D53">
              <w:rPr>
                <w:rFonts w:ascii="Roboto Regular" w:hAnsi="Roboto Regular"/>
                <w:sz w:val="22"/>
                <w:szCs w:val="22"/>
              </w:rPr>
              <w:tab/>
              <w:t>Tema 11.- Metabolismo de fosfoacilglicéridos o fosfolípidos y esfingolípidos. Enzimopatías relacionadas con el metabolismo de esfingolípidos. Metabolismo del colesterol y su regulación. Alteraciones patológicas del metabolismo del colesterol.</w:t>
            </w:r>
          </w:p>
          <w:p w:rsidR="00CE3C91" w:rsidRPr="00C03D53" w:rsidRDefault="00CE3C91" w:rsidP="00CE3C91">
            <w:pPr>
              <w:rPr>
                <w:rFonts w:ascii="Roboto Regular" w:hAnsi="Roboto Regular"/>
                <w:sz w:val="22"/>
                <w:szCs w:val="22"/>
              </w:rPr>
            </w:pPr>
            <w:r w:rsidRPr="00C03D53">
              <w:rPr>
                <w:rFonts w:ascii="Roboto Regular" w:hAnsi="Roboto Regular"/>
                <w:sz w:val="22"/>
                <w:szCs w:val="22"/>
              </w:rPr>
              <w:t>Bloque IV. Alteraciones genético metabólicas del metabolismo nitrogenado</w:t>
            </w:r>
          </w:p>
          <w:p w:rsidR="00CE3C91" w:rsidRPr="00C03D53" w:rsidRDefault="00CE3C91" w:rsidP="006C3B91">
            <w:pPr>
              <w:ind w:left="720" w:hanging="284"/>
              <w:rPr>
                <w:rFonts w:ascii="Roboto Regular" w:hAnsi="Roboto Regular"/>
                <w:sz w:val="22"/>
                <w:szCs w:val="22"/>
              </w:rPr>
            </w:pPr>
            <w:r w:rsidRPr="00C03D53">
              <w:rPr>
                <w:rFonts w:ascii="Roboto Regular" w:hAnsi="Roboto Regular"/>
                <w:sz w:val="22"/>
                <w:szCs w:val="22"/>
              </w:rPr>
              <w:t>•</w:t>
            </w:r>
            <w:r w:rsidRPr="00C03D53">
              <w:rPr>
                <w:rFonts w:ascii="Roboto Regular" w:hAnsi="Roboto Regular"/>
                <w:sz w:val="22"/>
                <w:szCs w:val="22"/>
              </w:rPr>
              <w:tab/>
              <w:t>Tema 12.- Generalidades metabolismo de compuestos nitrogenados. Bases bioquímicas de la toxicidad del NH3.</w:t>
            </w:r>
          </w:p>
          <w:p w:rsidR="00CE3C91" w:rsidRPr="00C03D53" w:rsidRDefault="00CE3C91" w:rsidP="006C3B91">
            <w:pPr>
              <w:ind w:left="720" w:hanging="284"/>
              <w:rPr>
                <w:rFonts w:ascii="Roboto Regular" w:hAnsi="Roboto Regular"/>
                <w:sz w:val="22"/>
                <w:szCs w:val="22"/>
              </w:rPr>
            </w:pPr>
            <w:r w:rsidRPr="00C03D53">
              <w:rPr>
                <w:rFonts w:ascii="Roboto Regular" w:hAnsi="Roboto Regular"/>
                <w:sz w:val="22"/>
                <w:szCs w:val="22"/>
              </w:rPr>
              <w:t>•</w:t>
            </w:r>
            <w:r w:rsidRPr="00C03D53">
              <w:rPr>
                <w:rFonts w:ascii="Roboto Regular" w:hAnsi="Roboto Regular"/>
                <w:sz w:val="22"/>
                <w:szCs w:val="22"/>
              </w:rPr>
              <w:tab/>
              <w:t>Tema 13.- Eliminación celular del amonio. Ciclo de la urea. Reacciones y compartimentación. Enzimopatías relacionadas con su funcionamiento.</w:t>
            </w:r>
          </w:p>
          <w:p w:rsidR="00CE3C91" w:rsidRPr="00C03D53" w:rsidRDefault="00CE3C91" w:rsidP="006C3B91">
            <w:pPr>
              <w:ind w:left="720" w:hanging="284"/>
              <w:rPr>
                <w:rFonts w:ascii="Roboto Regular" w:hAnsi="Roboto Regular"/>
                <w:sz w:val="22"/>
                <w:szCs w:val="22"/>
              </w:rPr>
            </w:pPr>
            <w:r w:rsidRPr="00C03D53">
              <w:rPr>
                <w:rFonts w:ascii="Roboto Regular" w:hAnsi="Roboto Regular"/>
                <w:sz w:val="22"/>
                <w:szCs w:val="22"/>
              </w:rPr>
              <w:t>•</w:t>
            </w:r>
            <w:r w:rsidRPr="00C03D53">
              <w:rPr>
                <w:rFonts w:ascii="Roboto Regular" w:hAnsi="Roboto Regular"/>
                <w:sz w:val="22"/>
                <w:szCs w:val="22"/>
              </w:rPr>
              <w:tab/>
              <w:t>Tema 14.- Destino del esqueleto carbonado: Metabolismo de las diferentes familias de aminoácidos. Patologías relacionadas. Características generales de los nucleótidos. Síntesis y degradación. Patologías relacionadas con su degradación.</w:t>
            </w:r>
          </w:p>
          <w:p w:rsidR="00CE3C91" w:rsidRPr="00CE3C91" w:rsidRDefault="00CE3C91" w:rsidP="00CE3C91">
            <w:pPr>
              <w:rPr>
                <w:rFonts w:ascii="Roboto Regular" w:hAnsi="Roboto Regular"/>
                <w:sz w:val="20"/>
                <w:szCs w:val="20"/>
              </w:rPr>
            </w:pPr>
          </w:p>
          <w:p w:rsidR="00CE3C91" w:rsidRPr="00C03D53" w:rsidRDefault="00CE3C91" w:rsidP="00CE3C91">
            <w:pPr>
              <w:rPr>
                <w:rFonts w:ascii="Roboto Regular" w:hAnsi="Roboto Regular"/>
                <w:sz w:val="22"/>
                <w:szCs w:val="22"/>
              </w:rPr>
            </w:pPr>
            <w:r w:rsidRPr="00C03D53">
              <w:rPr>
                <w:rFonts w:ascii="Roboto Regular" w:hAnsi="Roboto Regular"/>
                <w:b/>
                <w:sz w:val="22"/>
                <w:szCs w:val="22"/>
              </w:rPr>
              <w:t>TEMARIO SEMINARIOS</w:t>
            </w:r>
            <w:r w:rsidRPr="00C03D53">
              <w:rPr>
                <w:rFonts w:ascii="Roboto Regular" w:hAnsi="Roboto Regular"/>
                <w:sz w:val="22"/>
                <w:szCs w:val="22"/>
              </w:rPr>
              <w:t>:</w:t>
            </w:r>
          </w:p>
          <w:p w:rsidR="00CE3C91" w:rsidRPr="00C03D53" w:rsidRDefault="00CE3C91" w:rsidP="00CE3C91">
            <w:pPr>
              <w:rPr>
                <w:rFonts w:ascii="Roboto Regular" w:hAnsi="Roboto Regular"/>
                <w:sz w:val="14"/>
                <w:szCs w:val="14"/>
              </w:rPr>
            </w:pPr>
          </w:p>
          <w:p w:rsidR="00CE3C91" w:rsidRPr="00C03D53" w:rsidRDefault="00CE3C91" w:rsidP="00CE3C91">
            <w:pPr>
              <w:rPr>
                <w:rFonts w:ascii="Roboto Regular" w:hAnsi="Roboto Regular"/>
                <w:sz w:val="22"/>
                <w:szCs w:val="22"/>
              </w:rPr>
            </w:pPr>
            <w:r w:rsidRPr="00C03D53">
              <w:rPr>
                <w:rFonts w:ascii="Roboto Regular" w:hAnsi="Roboto Regular"/>
                <w:sz w:val="22"/>
                <w:szCs w:val="22"/>
              </w:rPr>
              <w:t>Bloque A. Alteraciones genético metabólicas del metabolismo hídrico</w:t>
            </w:r>
          </w:p>
          <w:p w:rsidR="00CE3C91" w:rsidRPr="00C03D53" w:rsidRDefault="00CE3C91" w:rsidP="00C03D53">
            <w:pPr>
              <w:ind w:left="720" w:hanging="284"/>
              <w:rPr>
                <w:rFonts w:ascii="Roboto Regular" w:hAnsi="Roboto Regular"/>
                <w:sz w:val="22"/>
                <w:szCs w:val="22"/>
              </w:rPr>
            </w:pPr>
            <w:r w:rsidRPr="00C03D53">
              <w:rPr>
                <w:rFonts w:ascii="Roboto Regular" w:hAnsi="Roboto Regular"/>
                <w:sz w:val="22"/>
                <w:szCs w:val="22"/>
              </w:rPr>
              <w:t>•</w:t>
            </w:r>
            <w:r w:rsidRPr="00C03D53">
              <w:rPr>
                <w:rFonts w:ascii="Roboto Regular" w:hAnsi="Roboto Regular"/>
                <w:sz w:val="22"/>
                <w:szCs w:val="22"/>
              </w:rPr>
              <w:tab/>
              <w:t>Tema 1.- Equilibrio ácido-base. Sistemas amortiguadores del cuerpo. Regulación renal del equilibrio ácido-base. Papel de los pulmones, eritrocitos y riñón. Clasificación de los desórdenes del equilibrio ácido-base.</w:t>
            </w:r>
          </w:p>
          <w:p w:rsidR="00CE3C91" w:rsidRPr="00C03D53" w:rsidRDefault="00CE3C91" w:rsidP="00C03D53">
            <w:pPr>
              <w:ind w:left="720" w:hanging="284"/>
              <w:rPr>
                <w:rFonts w:ascii="Roboto Regular" w:hAnsi="Roboto Regular"/>
                <w:sz w:val="22"/>
                <w:szCs w:val="22"/>
              </w:rPr>
            </w:pPr>
            <w:r w:rsidRPr="00C03D53">
              <w:rPr>
                <w:rFonts w:ascii="Roboto Regular" w:hAnsi="Roboto Regular"/>
                <w:sz w:val="22"/>
                <w:szCs w:val="22"/>
              </w:rPr>
              <w:t>•</w:t>
            </w:r>
            <w:r w:rsidRPr="00C03D53">
              <w:rPr>
                <w:rFonts w:ascii="Roboto Regular" w:hAnsi="Roboto Regular"/>
                <w:sz w:val="22"/>
                <w:szCs w:val="22"/>
              </w:rPr>
              <w:tab/>
              <w:t>Tema 2.- Acidosis metabólica y respiratoria. Alcalosis metabólica y respiratoria. Nefropatías. Sistema renina-angiotensina. Aldosterona, péptidos natriuréticos, vasopresina.</w:t>
            </w:r>
          </w:p>
          <w:p w:rsidR="00CE3C91" w:rsidRPr="00C03D53" w:rsidRDefault="00CE3C91" w:rsidP="00CE3C91">
            <w:pPr>
              <w:rPr>
                <w:rFonts w:ascii="Roboto Regular" w:hAnsi="Roboto Regular"/>
                <w:sz w:val="22"/>
                <w:szCs w:val="22"/>
              </w:rPr>
            </w:pPr>
            <w:r w:rsidRPr="00C03D53">
              <w:rPr>
                <w:rFonts w:ascii="Roboto Regular" w:hAnsi="Roboto Regular"/>
                <w:sz w:val="22"/>
                <w:szCs w:val="22"/>
              </w:rPr>
              <w:t>Bloque B. Bioquímica de la inflamación y del cáncer. Marcadores tumorales</w:t>
            </w:r>
          </w:p>
          <w:p w:rsidR="00CE3C91" w:rsidRPr="00C03D53" w:rsidRDefault="00CE3C91" w:rsidP="00C03D53">
            <w:pPr>
              <w:ind w:left="720" w:hanging="284"/>
              <w:rPr>
                <w:rFonts w:ascii="Roboto Regular" w:hAnsi="Roboto Regular"/>
                <w:sz w:val="22"/>
                <w:szCs w:val="22"/>
              </w:rPr>
            </w:pPr>
            <w:r w:rsidRPr="00C03D53">
              <w:rPr>
                <w:rFonts w:ascii="Roboto Regular" w:hAnsi="Roboto Regular"/>
                <w:sz w:val="22"/>
                <w:szCs w:val="22"/>
              </w:rPr>
              <w:t>•</w:t>
            </w:r>
            <w:r w:rsidRPr="00C03D53">
              <w:rPr>
                <w:rFonts w:ascii="Roboto Regular" w:hAnsi="Roboto Regular"/>
                <w:sz w:val="22"/>
                <w:szCs w:val="22"/>
              </w:rPr>
              <w:tab/>
              <w:t>Tema 3.- Bases moleculares de la inflamación y del cáncer. Mediadores de la inflamación. Enfermedades sistémicas y de las articulaciones. Enfermedades autoinmunes.</w:t>
            </w:r>
          </w:p>
          <w:p w:rsidR="00CE3C91" w:rsidRPr="00C03D53" w:rsidRDefault="00CE3C91" w:rsidP="00C03D53">
            <w:pPr>
              <w:ind w:left="720" w:hanging="284"/>
              <w:rPr>
                <w:rFonts w:ascii="Roboto Regular" w:hAnsi="Roboto Regular"/>
                <w:sz w:val="22"/>
                <w:szCs w:val="22"/>
              </w:rPr>
            </w:pPr>
            <w:r w:rsidRPr="00C03D53">
              <w:rPr>
                <w:rFonts w:ascii="Roboto Regular" w:hAnsi="Roboto Regular"/>
                <w:sz w:val="22"/>
                <w:szCs w:val="22"/>
              </w:rPr>
              <w:t>•</w:t>
            </w:r>
            <w:r w:rsidRPr="00C03D53">
              <w:rPr>
                <w:rFonts w:ascii="Roboto Regular" w:hAnsi="Roboto Regular"/>
                <w:sz w:val="22"/>
                <w:szCs w:val="22"/>
              </w:rPr>
              <w:tab/>
              <w:t>Tema 4.- Marcadores tumorales. Proteínas oncogénicas. Carcinogénesis química. Apoptosis. Mecanismos de reparación. Oncogenes y antioncogenes. Telomerasas y sistema inmune como controladores de la proliferación.</w:t>
            </w:r>
          </w:p>
          <w:p w:rsidR="00CE3C91" w:rsidRPr="00CE3C91" w:rsidRDefault="00CE3C91" w:rsidP="00CE3C91">
            <w:pPr>
              <w:rPr>
                <w:rFonts w:ascii="Roboto Regular" w:hAnsi="Roboto Regular"/>
                <w:sz w:val="20"/>
                <w:szCs w:val="20"/>
              </w:rPr>
            </w:pPr>
          </w:p>
          <w:p w:rsidR="00CE3C91" w:rsidRPr="00CE3C91" w:rsidRDefault="00CE3C91" w:rsidP="00CE3C91">
            <w:pPr>
              <w:rPr>
                <w:rFonts w:ascii="Roboto Regular" w:hAnsi="Roboto Regular"/>
                <w:sz w:val="20"/>
                <w:szCs w:val="20"/>
              </w:rPr>
            </w:pPr>
            <w:r w:rsidRPr="00C03D53">
              <w:rPr>
                <w:rFonts w:ascii="Roboto Regular" w:hAnsi="Roboto Regular"/>
                <w:b/>
                <w:sz w:val="22"/>
                <w:szCs w:val="22"/>
              </w:rPr>
              <w:t>TEMARIO PRÁCTICO</w:t>
            </w:r>
            <w:r w:rsidRPr="00CE3C91">
              <w:rPr>
                <w:rFonts w:ascii="Roboto Regular" w:hAnsi="Roboto Regular"/>
                <w:sz w:val="20"/>
                <w:szCs w:val="20"/>
              </w:rPr>
              <w:t>:</w:t>
            </w:r>
          </w:p>
          <w:p w:rsidR="00CE3C91" w:rsidRPr="00C03D53" w:rsidRDefault="00CE3C91" w:rsidP="00CE3C91">
            <w:pPr>
              <w:rPr>
                <w:rFonts w:ascii="Roboto Regular" w:hAnsi="Roboto Regular"/>
                <w:sz w:val="14"/>
                <w:szCs w:val="14"/>
              </w:rPr>
            </w:pPr>
          </w:p>
          <w:p w:rsidR="00CE3C91" w:rsidRPr="00C03D53" w:rsidRDefault="00CE3C91" w:rsidP="00CE3C91">
            <w:pPr>
              <w:rPr>
                <w:rFonts w:ascii="Roboto Regular" w:hAnsi="Roboto Regular"/>
                <w:sz w:val="22"/>
                <w:szCs w:val="22"/>
              </w:rPr>
            </w:pPr>
            <w:r w:rsidRPr="00C03D53">
              <w:rPr>
                <w:rFonts w:ascii="Roboto Regular" w:hAnsi="Roboto Regular"/>
                <w:sz w:val="22"/>
                <w:szCs w:val="22"/>
              </w:rPr>
              <w:t>Seminarios/Talleres: A determinar en cada curso académico.</w:t>
            </w:r>
          </w:p>
          <w:p w:rsidR="00C03D53" w:rsidRPr="00C03D53" w:rsidRDefault="00C03D53" w:rsidP="00CE3C91">
            <w:pPr>
              <w:rPr>
                <w:rFonts w:ascii="Roboto Regular" w:hAnsi="Roboto Regular"/>
                <w:sz w:val="14"/>
                <w:szCs w:val="14"/>
              </w:rPr>
            </w:pPr>
          </w:p>
          <w:p w:rsidR="00CE3C91" w:rsidRPr="00C03D53" w:rsidRDefault="00CE3C91" w:rsidP="00CE3C91">
            <w:pPr>
              <w:rPr>
                <w:rFonts w:ascii="Roboto Regular" w:hAnsi="Roboto Regular"/>
                <w:sz w:val="22"/>
                <w:szCs w:val="22"/>
              </w:rPr>
            </w:pPr>
            <w:r w:rsidRPr="00C03D53">
              <w:rPr>
                <w:rFonts w:ascii="Roboto Regular" w:hAnsi="Roboto Regular"/>
                <w:b/>
                <w:sz w:val="22"/>
                <w:szCs w:val="22"/>
              </w:rPr>
              <w:t>PRACTICAS DE BIOQUÍMICA PATOLÓGICA</w:t>
            </w:r>
            <w:r w:rsidRPr="00C03D53">
              <w:rPr>
                <w:rFonts w:ascii="Roboto Regular" w:hAnsi="Roboto Regular"/>
                <w:sz w:val="22"/>
                <w:szCs w:val="22"/>
              </w:rPr>
              <w:t xml:space="preserve"> (1,2 créditos total. Cuatros prácticas de 0,3 créditos cada una)</w:t>
            </w:r>
          </w:p>
          <w:p w:rsidR="00CE3C91" w:rsidRPr="00C03D53" w:rsidRDefault="00CE3C91" w:rsidP="00CE3C91">
            <w:pPr>
              <w:rPr>
                <w:rFonts w:ascii="Roboto Regular" w:hAnsi="Roboto Regular"/>
                <w:sz w:val="14"/>
                <w:szCs w:val="14"/>
              </w:rPr>
            </w:pPr>
          </w:p>
          <w:p w:rsidR="00CE3C91" w:rsidRPr="00C03D53" w:rsidRDefault="00CE3C91" w:rsidP="006C3B91">
            <w:pPr>
              <w:ind w:left="720" w:hanging="426"/>
              <w:rPr>
                <w:rFonts w:ascii="Roboto Regular" w:hAnsi="Roboto Regular"/>
                <w:sz w:val="22"/>
                <w:szCs w:val="22"/>
              </w:rPr>
            </w:pPr>
            <w:r w:rsidRPr="00C03D53">
              <w:rPr>
                <w:rFonts w:ascii="Roboto Regular" w:hAnsi="Roboto Regular"/>
                <w:sz w:val="22"/>
                <w:szCs w:val="22"/>
              </w:rPr>
              <w:t>1.</w:t>
            </w:r>
            <w:r w:rsidRPr="00C03D53">
              <w:rPr>
                <w:rFonts w:ascii="Roboto Regular" w:hAnsi="Roboto Regular"/>
                <w:sz w:val="22"/>
                <w:szCs w:val="22"/>
              </w:rPr>
              <w:tab/>
              <w:t>Determinación en suero normal y patológico de la actividad de enzimas en suero (AST, ALT, colinesterasa).</w:t>
            </w:r>
          </w:p>
          <w:p w:rsidR="00CE3C91" w:rsidRPr="00C03D53" w:rsidRDefault="00CE3C91" w:rsidP="006C3B91">
            <w:pPr>
              <w:ind w:left="720" w:hanging="426"/>
              <w:rPr>
                <w:rFonts w:ascii="Roboto Regular" w:hAnsi="Roboto Regular"/>
                <w:sz w:val="22"/>
                <w:szCs w:val="22"/>
              </w:rPr>
            </w:pPr>
            <w:r w:rsidRPr="00C03D53">
              <w:rPr>
                <w:rFonts w:ascii="Roboto Regular" w:hAnsi="Roboto Regular"/>
                <w:sz w:val="22"/>
                <w:szCs w:val="22"/>
              </w:rPr>
              <w:t>2.</w:t>
            </w:r>
            <w:r w:rsidRPr="00C03D53">
              <w:rPr>
                <w:rFonts w:ascii="Roboto Regular" w:hAnsi="Roboto Regular"/>
                <w:sz w:val="22"/>
                <w:szCs w:val="22"/>
              </w:rPr>
              <w:tab/>
              <w:t>Determinación y separación de las isoenzimas de la LDH por SDS-PAGE en suero normal y patológico.</w:t>
            </w:r>
          </w:p>
          <w:p w:rsidR="00CE3C91" w:rsidRPr="00C03D53" w:rsidRDefault="00CE3C91" w:rsidP="006C3B91">
            <w:pPr>
              <w:ind w:left="720" w:hanging="426"/>
              <w:rPr>
                <w:rFonts w:ascii="Roboto Regular" w:hAnsi="Roboto Regular"/>
                <w:sz w:val="22"/>
                <w:szCs w:val="22"/>
              </w:rPr>
            </w:pPr>
            <w:r w:rsidRPr="00C03D53">
              <w:rPr>
                <w:rFonts w:ascii="Roboto Regular" w:hAnsi="Roboto Regular"/>
                <w:sz w:val="22"/>
                <w:szCs w:val="22"/>
              </w:rPr>
              <w:t>3.</w:t>
            </w:r>
            <w:r w:rsidRPr="00C03D53">
              <w:rPr>
                <w:rFonts w:ascii="Roboto Regular" w:hAnsi="Roboto Regular"/>
                <w:sz w:val="22"/>
                <w:szCs w:val="22"/>
              </w:rPr>
              <w:tab/>
              <w:t>Cuantificación de las isoenzimas de la LDH por Western-blot en suero normal y patológico.</w:t>
            </w:r>
          </w:p>
          <w:p w:rsidR="00BF4990" w:rsidRPr="00964DAD" w:rsidRDefault="00CE3C91" w:rsidP="006C3B91">
            <w:pPr>
              <w:ind w:left="720" w:hanging="426"/>
              <w:rPr>
                <w:rFonts w:ascii="Calibri" w:hAnsi="Calibri"/>
              </w:rPr>
            </w:pPr>
            <w:r w:rsidRPr="00C03D53">
              <w:rPr>
                <w:rFonts w:ascii="Roboto Regular" w:hAnsi="Roboto Regular"/>
                <w:sz w:val="22"/>
                <w:szCs w:val="22"/>
              </w:rPr>
              <w:t>4.</w:t>
            </w:r>
            <w:r w:rsidRPr="00C03D53">
              <w:rPr>
                <w:rFonts w:ascii="Roboto Regular" w:hAnsi="Roboto Regular"/>
                <w:sz w:val="22"/>
                <w:szCs w:val="22"/>
              </w:rPr>
              <w:tab/>
              <w:t>Determinación de la peroxidación lipídica en células hepáticas sometidas a estrés oxidativo (Bio-indicadores de daño oxidativo).</w:t>
            </w:r>
          </w:p>
        </w:tc>
      </w:tr>
      <w:tr w:rsidR="00BF4990" w:rsidRPr="00964DAD">
        <w:tc>
          <w:tcPr>
            <w:tcW w:w="10188" w:type="dxa"/>
            <w:gridSpan w:val="6"/>
            <w:vAlign w:val="center"/>
          </w:tcPr>
          <w:p w:rsidR="00BF4990" w:rsidRPr="00C9237F" w:rsidRDefault="00BF4990" w:rsidP="00BF4990">
            <w:pPr>
              <w:rPr>
                <w:rFonts w:ascii="Roboto Bold" w:hAnsi="Roboto Bold"/>
              </w:rPr>
            </w:pPr>
            <w:r w:rsidRPr="00C9237F">
              <w:rPr>
                <w:rFonts w:ascii="Roboto Bold" w:hAnsi="Roboto Bold"/>
                <w:sz w:val="20"/>
                <w:szCs w:val="20"/>
              </w:rPr>
              <w:t>BIBLIOGRAFÍA</w:t>
            </w:r>
          </w:p>
        </w:tc>
      </w:tr>
      <w:tr w:rsidR="00BF4990" w:rsidRPr="00964DAD">
        <w:tc>
          <w:tcPr>
            <w:tcW w:w="10188" w:type="dxa"/>
            <w:gridSpan w:val="6"/>
            <w:vAlign w:val="center"/>
          </w:tcPr>
          <w:p w:rsidR="00BF4990" w:rsidRPr="00C03D53" w:rsidRDefault="00BF4990" w:rsidP="00BF4990">
            <w:pPr>
              <w:rPr>
                <w:rFonts w:ascii="Roboto Regular" w:hAnsi="Roboto Regular"/>
                <w:b/>
                <w:sz w:val="22"/>
                <w:szCs w:val="22"/>
              </w:rPr>
            </w:pPr>
            <w:r w:rsidRPr="00C03D53">
              <w:rPr>
                <w:rFonts w:ascii="Roboto Regular" w:hAnsi="Roboto Regular"/>
                <w:b/>
                <w:sz w:val="22"/>
                <w:szCs w:val="22"/>
              </w:rPr>
              <w:t>BIBLIOGRAFÍA FUNDAMENTAL:</w:t>
            </w:r>
          </w:p>
          <w:p w:rsidR="006C3B91" w:rsidRPr="00C03D53" w:rsidRDefault="006C3B91" w:rsidP="006C3B91">
            <w:pPr>
              <w:numPr>
                <w:ilvl w:val="0"/>
                <w:numId w:val="3"/>
              </w:numPr>
              <w:rPr>
                <w:rFonts w:ascii="Roboto Regular" w:hAnsi="Roboto Regular"/>
                <w:sz w:val="22"/>
                <w:szCs w:val="22"/>
              </w:rPr>
            </w:pPr>
            <w:r w:rsidRPr="00C03D53">
              <w:rPr>
                <w:rFonts w:ascii="Roboto Regular" w:hAnsi="Roboto Regular"/>
                <w:sz w:val="22"/>
                <w:szCs w:val="22"/>
              </w:rPr>
              <w:t>“Bioquímica.” T.M. Devlin. 4ª ed. Ed. Reverté. 2004.</w:t>
            </w:r>
          </w:p>
          <w:p w:rsidR="006C3B91" w:rsidRPr="00C03D53" w:rsidRDefault="006C3B91" w:rsidP="006C3B91">
            <w:pPr>
              <w:numPr>
                <w:ilvl w:val="0"/>
                <w:numId w:val="3"/>
              </w:numPr>
              <w:rPr>
                <w:rFonts w:ascii="Roboto Regular" w:hAnsi="Roboto Regular"/>
                <w:sz w:val="22"/>
                <w:szCs w:val="22"/>
              </w:rPr>
            </w:pPr>
            <w:r w:rsidRPr="00C03D53">
              <w:rPr>
                <w:rFonts w:ascii="Roboto Regular" w:hAnsi="Roboto Regular"/>
                <w:sz w:val="22"/>
                <w:szCs w:val="22"/>
                <w:lang w:val="en-US"/>
              </w:rPr>
              <w:t>“Bioquímica</w:t>
            </w:r>
            <w:r w:rsidR="00D93310">
              <w:rPr>
                <w:rFonts w:ascii="Roboto Regular" w:hAnsi="Roboto Regular"/>
                <w:sz w:val="22"/>
                <w:szCs w:val="22"/>
                <w:lang w:val="en-US"/>
              </w:rPr>
              <w:t xml:space="preserve"> </w:t>
            </w:r>
            <w:r w:rsidRPr="00C03D53">
              <w:rPr>
                <w:rFonts w:ascii="Roboto Regular" w:hAnsi="Roboto Regular"/>
                <w:sz w:val="22"/>
                <w:szCs w:val="22"/>
                <w:lang w:val="en-US"/>
              </w:rPr>
              <w:t xml:space="preserve">ilustrada”. Harper (Murray, Bender, Botham, Kennelly, Rodwell and Weil). </w:t>
            </w:r>
            <w:r w:rsidRPr="00C03D53">
              <w:rPr>
                <w:rFonts w:ascii="Roboto Regular" w:hAnsi="Roboto Regular"/>
                <w:sz w:val="22"/>
                <w:szCs w:val="22"/>
              </w:rPr>
              <w:t>29ª ed. McGraw Hill 2012.</w:t>
            </w:r>
          </w:p>
          <w:p w:rsidR="006C3B91" w:rsidRPr="00C03D53" w:rsidRDefault="006C3B91" w:rsidP="006C3B91">
            <w:pPr>
              <w:numPr>
                <w:ilvl w:val="0"/>
                <w:numId w:val="3"/>
              </w:numPr>
              <w:rPr>
                <w:rFonts w:ascii="Roboto Regular" w:hAnsi="Roboto Regular"/>
                <w:sz w:val="22"/>
                <w:szCs w:val="22"/>
              </w:rPr>
            </w:pPr>
            <w:r w:rsidRPr="00C03D53">
              <w:rPr>
                <w:rFonts w:ascii="Roboto Regular" w:hAnsi="Roboto Regular"/>
                <w:sz w:val="22"/>
                <w:szCs w:val="22"/>
              </w:rPr>
              <w:t>“Bioquímica. Conceptos esenciales”. Feduchi, Blasco, Romero y Yáñez. Edit. Panamericana. 2014</w:t>
            </w:r>
          </w:p>
          <w:p w:rsidR="006C3B91" w:rsidRPr="00C03D53" w:rsidRDefault="006C3B91" w:rsidP="006C3B91">
            <w:pPr>
              <w:numPr>
                <w:ilvl w:val="0"/>
                <w:numId w:val="3"/>
              </w:numPr>
              <w:rPr>
                <w:rFonts w:ascii="Roboto Regular" w:hAnsi="Roboto Regular"/>
                <w:sz w:val="22"/>
                <w:szCs w:val="22"/>
              </w:rPr>
            </w:pPr>
            <w:r w:rsidRPr="00C03D53">
              <w:rPr>
                <w:rFonts w:ascii="Roboto Regular" w:hAnsi="Roboto Regular"/>
                <w:sz w:val="22"/>
                <w:szCs w:val="22"/>
                <w:lang w:val="en-US"/>
              </w:rPr>
              <w:t xml:space="preserve">“Bioquímica”. D. Voet and J.G. Voet. </w:t>
            </w:r>
            <w:r w:rsidRPr="00C03D53">
              <w:rPr>
                <w:rFonts w:ascii="Roboto Regular" w:hAnsi="Roboto Regular"/>
                <w:sz w:val="22"/>
                <w:szCs w:val="22"/>
              </w:rPr>
              <w:t>Edit. Panamericana. 2006.</w:t>
            </w:r>
          </w:p>
          <w:p w:rsidR="006C3B91" w:rsidRPr="0063113C" w:rsidRDefault="006C3B91" w:rsidP="006C3B91">
            <w:pPr>
              <w:numPr>
                <w:ilvl w:val="0"/>
                <w:numId w:val="3"/>
              </w:numPr>
              <w:rPr>
                <w:rFonts w:ascii="Roboto Regular" w:hAnsi="Roboto Regular"/>
                <w:sz w:val="22"/>
                <w:szCs w:val="22"/>
                <w:lang w:val="en-US"/>
              </w:rPr>
            </w:pPr>
            <w:r w:rsidRPr="00C03D53">
              <w:rPr>
                <w:rFonts w:ascii="Roboto Regular" w:hAnsi="Roboto Regular"/>
                <w:sz w:val="22"/>
                <w:szCs w:val="22"/>
                <w:lang w:val="en-US"/>
              </w:rPr>
              <w:t xml:space="preserve">“Bioquímica". C.K. Mathews, K.E. Van Holde and KG Ahern. 3ª ed. Ed. Addison Wesley. </w:t>
            </w:r>
            <w:r w:rsidRPr="0063113C">
              <w:rPr>
                <w:rFonts w:ascii="Roboto Regular" w:hAnsi="Roboto Regular"/>
                <w:sz w:val="22"/>
                <w:szCs w:val="22"/>
                <w:lang w:val="en-US"/>
              </w:rPr>
              <w:t>2002.</w:t>
            </w:r>
          </w:p>
          <w:p w:rsidR="006C3B91" w:rsidRPr="00C03D53" w:rsidRDefault="006C3B91" w:rsidP="006C3B91">
            <w:pPr>
              <w:numPr>
                <w:ilvl w:val="0"/>
                <w:numId w:val="3"/>
              </w:numPr>
              <w:rPr>
                <w:rFonts w:ascii="Roboto Regular" w:hAnsi="Roboto Regular"/>
                <w:sz w:val="22"/>
                <w:szCs w:val="22"/>
              </w:rPr>
            </w:pPr>
            <w:r w:rsidRPr="00C03D53">
              <w:rPr>
                <w:rFonts w:ascii="Roboto Regular" w:hAnsi="Roboto Regular"/>
                <w:sz w:val="22"/>
                <w:szCs w:val="22"/>
              </w:rPr>
              <w:t>“Lehninger: Bioquímica: Conceptos esenciales”. D.L. Nelson and M.M Cox. 5ª ed. Ed. Omega. 2009.</w:t>
            </w:r>
          </w:p>
          <w:p w:rsidR="00BF4990" w:rsidRPr="00C03D53" w:rsidRDefault="006C3B91" w:rsidP="006C3B91">
            <w:pPr>
              <w:numPr>
                <w:ilvl w:val="0"/>
                <w:numId w:val="3"/>
              </w:numPr>
              <w:rPr>
                <w:rFonts w:ascii="Roboto Regular" w:hAnsi="Roboto Regular"/>
                <w:sz w:val="22"/>
                <w:szCs w:val="22"/>
              </w:rPr>
            </w:pPr>
            <w:r w:rsidRPr="00C03D53">
              <w:rPr>
                <w:rFonts w:ascii="Roboto Regular" w:hAnsi="Roboto Regular"/>
                <w:sz w:val="22"/>
                <w:szCs w:val="22"/>
              </w:rPr>
              <w:t>“Bases del control del metabolismo.” D. Fell. Ed. Omega, Barcelona. 1999.</w:t>
            </w:r>
          </w:p>
          <w:p w:rsidR="00BF4990" w:rsidRPr="00C9237F" w:rsidRDefault="00BF4990" w:rsidP="00BF4990">
            <w:pPr>
              <w:ind w:left="360"/>
              <w:rPr>
                <w:rFonts w:ascii="Roboto Regular" w:hAnsi="Roboto Regular"/>
                <w:sz w:val="20"/>
                <w:szCs w:val="20"/>
              </w:rPr>
            </w:pPr>
          </w:p>
          <w:p w:rsidR="00BF4990" w:rsidRPr="00C03D53" w:rsidRDefault="00BF4990" w:rsidP="00BF4990">
            <w:pPr>
              <w:rPr>
                <w:rFonts w:ascii="Roboto Regular" w:hAnsi="Roboto Regular"/>
                <w:b/>
                <w:sz w:val="22"/>
                <w:szCs w:val="22"/>
              </w:rPr>
            </w:pPr>
            <w:r w:rsidRPr="00C03D53">
              <w:rPr>
                <w:rFonts w:ascii="Roboto Regular" w:hAnsi="Roboto Regular"/>
                <w:b/>
                <w:sz w:val="22"/>
                <w:szCs w:val="22"/>
              </w:rPr>
              <w:t>BIBLIOGRAFÍA COMPLEMENTARIA:</w:t>
            </w:r>
          </w:p>
          <w:p w:rsidR="006C3B91" w:rsidRPr="0063113C" w:rsidRDefault="006C3B91" w:rsidP="006C3B91">
            <w:pPr>
              <w:numPr>
                <w:ilvl w:val="0"/>
                <w:numId w:val="3"/>
              </w:numPr>
              <w:rPr>
                <w:rFonts w:ascii="Roboto Regular" w:hAnsi="Roboto Regular"/>
                <w:sz w:val="22"/>
                <w:szCs w:val="22"/>
                <w:lang w:val="en-US"/>
              </w:rPr>
            </w:pPr>
            <w:r w:rsidRPr="00C03D53">
              <w:rPr>
                <w:rFonts w:ascii="Roboto Regular" w:hAnsi="Roboto Regular"/>
                <w:sz w:val="22"/>
                <w:szCs w:val="22"/>
                <w:lang w:val="en-US"/>
              </w:rPr>
              <w:t xml:space="preserve">B.R. Martin. METABOLIC REGULATION. A molecular approach. (1987). Ed. Blackwell Scientific Publications. </w:t>
            </w:r>
            <w:r w:rsidRPr="0063113C">
              <w:rPr>
                <w:rFonts w:ascii="Roboto Regular" w:hAnsi="Roboto Regular"/>
                <w:sz w:val="22"/>
                <w:szCs w:val="22"/>
                <w:lang w:val="en-US"/>
              </w:rPr>
              <w:t>Oxford.</w:t>
            </w:r>
          </w:p>
          <w:p w:rsidR="006C3B91" w:rsidRPr="0063113C" w:rsidRDefault="006C3B91" w:rsidP="006C3B91">
            <w:pPr>
              <w:numPr>
                <w:ilvl w:val="0"/>
                <w:numId w:val="3"/>
              </w:numPr>
              <w:rPr>
                <w:rFonts w:ascii="Roboto Regular" w:hAnsi="Roboto Regular"/>
                <w:sz w:val="22"/>
                <w:szCs w:val="22"/>
                <w:lang w:val="en-US"/>
              </w:rPr>
            </w:pPr>
            <w:r w:rsidRPr="00C03D53">
              <w:rPr>
                <w:rFonts w:ascii="Roboto Regular" w:hAnsi="Roboto Regular"/>
                <w:sz w:val="22"/>
                <w:szCs w:val="22"/>
                <w:lang w:val="en-US"/>
              </w:rPr>
              <w:t xml:space="preserve">D. Fell. UNDERSTANDING THE CONTROL OF METABOLISM. (1996). Serie ”Frontiers in Metabolism”. Ed. Portland Press. </w:t>
            </w:r>
            <w:r w:rsidRPr="0063113C">
              <w:rPr>
                <w:rFonts w:ascii="Roboto Regular" w:hAnsi="Roboto Regular"/>
                <w:sz w:val="22"/>
                <w:szCs w:val="22"/>
                <w:lang w:val="en-US"/>
              </w:rPr>
              <w:t>Londres.</w:t>
            </w:r>
          </w:p>
          <w:p w:rsidR="006C3B91" w:rsidRPr="00C03D53" w:rsidRDefault="006C3B91" w:rsidP="006C3B91">
            <w:pPr>
              <w:numPr>
                <w:ilvl w:val="0"/>
                <w:numId w:val="3"/>
              </w:numPr>
              <w:rPr>
                <w:rFonts w:ascii="Roboto Regular" w:hAnsi="Roboto Regular"/>
                <w:sz w:val="22"/>
                <w:szCs w:val="22"/>
              </w:rPr>
            </w:pPr>
            <w:r w:rsidRPr="00C03D53">
              <w:rPr>
                <w:rFonts w:ascii="Roboto Regular" w:hAnsi="Roboto Regular"/>
                <w:sz w:val="22"/>
                <w:szCs w:val="22"/>
                <w:lang w:val="en-US"/>
              </w:rPr>
              <w:t xml:space="preserve">A. Sols and S. Grisolía. METABOLIC REGULATION AND ENZYME ACTION. </w:t>
            </w:r>
            <w:r w:rsidRPr="00C03D53">
              <w:rPr>
                <w:rFonts w:ascii="Roboto Regular" w:hAnsi="Roboto Regular"/>
                <w:sz w:val="22"/>
                <w:szCs w:val="22"/>
              </w:rPr>
              <w:t>Vol. 19. (1970). AcademicPress. London and New York.</w:t>
            </w:r>
          </w:p>
          <w:p w:rsidR="006C3B91" w:rsidRPr="00C03D53" w:rsidRDefault="006C3B91" w:rsidP="006C3B91">
            <w:pPr>
              <w:numPr>
                <w:ilvl w:val="0"/>
                <w:numId w:val="3"/>
              </w:numPr>
              <w:rPr>
                <w:rFonts w:ascii="Roboto Regular" w:hAnsi="Roboto Regular"/>
                <w:sz w:val="22"/>
                <w:szCs w:val="22"/>
              </w:rPr>
            </w:pPr>
            <w:r w:rsidRPr="00C03D53">
              <w:rPr>
                <w:rFonts w:ascii="Roboto Regular" w:hAnsi="Roboto Regular"/>
                <w:sz w:val="22"/>
                <w:szCs w:val="22"/>
                <w:lang w:val="en-US"/>
              </w:rPr>
              <w:t xml:space="preserve">G. P. Patrinos and W. J. Ansorge eds. MOLECULAR DIAGNOSIS. Academic Press edited by Elsevier. </w:t>
            </w:r>
            <w:r w:rsidRPr="00C03D53">
              <w:rPr>
                <w:rFonts w:ascii="Roboto Regular" w:hAnsi="Roboto Regular"/>
                <w:sz w:val="22"/>
                <w:szCs w:val="22"/>
              </w:rPr>
              <w:t>(2010).</w:t>
            </w:r>
          </w:p>
          <w:p w:rsidR="006C3B91" w:rsidRPr="00C03D53" w:rsidRDefault="006C3B91" w:rsidP="006C3B91">
            <w:pPr>
              <w:numPr>
                <w:ilvl w:val="0"/>
                <w:numId w:val="3"/>
              </w:numPr>
              <w:rPr>
                <w:rFonts w:ascii="Roboto Regular" w:hAnsi="Roboto Regular"/>
                <w:sz w:val="22"/>
                <w:szCs w:val="22"/>
              </w:rPr>
            </w:pPr>
            <w:r w:rsidRPr="00C03D53">
              <w:rPr>
                <w:rFonts w:ascii="Roboto Regular" w:hAnsi="Roboto Regular"/>
                <w:sz w:val="22"/>
                <w:szCs w:val="22"/>
                <w:lang w:val="en-US"/>
              </w:rPr>
              <w:t xml:space="preserve">W.W. Grody, R.M. Nakamura, F.L. Kiechle and C. Strom eds. MOLECULAR DIAGNOSIS. TECHNIQUES AND APPLICATIONS FOR THE CLINICAL LABORATORY. </w:t>
            </w:r>
            <w:r w:rsidRPr="0063113C">
              <w:rPr>
                <w:rFonts w:ascii="Roboto Regular" w:hAnsi="Roboto Regular"/>
                <w:sz w:val="22"/>
                <w:szCs w:val="22"/>
                <w:lang w:val="en-US"/>
              </w:rPr>
              <w:t xml:space="preserve">Academic Press edited by Elsevier. </w:t>
            </w:r>
            <w:r w:rsidRPr="00C03D53">
              <w:rPr>
                <w:rFonts w:ascii="Roboto Regular" w:hAnsi="Roboto Regular"/>
                <w:sz w:val="22"/>
                <w:szCs w:val="22"/>
              </w:rPr>
              <w:t>(2010).</w:t>
            </w:r>
          </w:p>
          <w:p w:rsidR="006C3B91" w:rsidRPr="0063113C" w:rsidRDefault="006C3B91" w:rsidP="006C3B91">
            <w:pPr>
              <w:numPr>
                <w:ilvl w:val="0"/>
                <w:numId w:val="3"/>
              </w:numPr>
              <w:rPr>
                <w:rFonts w:ascii="Roboto Regular" w:hAnsi="Roboto Regular"/>
                <w:sz w:val="22"/>
                <w:szCs w:val="22"/>
                <w:lang w:val="en-US"/>
              </w:rPr>
            </w:pPr>
            <w:r w:rsidRPr="00C03D53">
              <w:rPr>
                <w:rFonts w:ascii="Roboto Regular" w:hAnsi="Roboto Regular"/>
                <w:sz w:val="22"/>
                <w:szCs w:val="22"/>
                <w:lang w:val="en-US"/>
              </w:rPr>
              <w:t xml:space="preserve">J.W. Baynes and M.H. Dominicsak eds. MEDICAL BIOCHEMISTRY (3er edition). Mosby Elsevier. </w:t>
            </w:r>
            <w:r w:rsidRPr="0063113C">
              <w:rPr>
                <w:rFonts w:ascii="Roboto Regular" w:hAnsi="Roboto Regular"/>
                <w:sz w:val="22"/>
                <w:szCs w:val="22"/>
                <w:lang w:val="en-US"/>
              </w:rPr>
              <w:t>(2009).</w:t>
            </w:r>
          </w:p>
          <w:p w:rsidR="006C3B91" w:rsidRPr="00C03D53" w:rsidRDefault="006C3B91" w:rsidP="006C3B91">
            <w:pPr>
              <w:numPr>
                <w:ilvl w:val="0"/>
                <w:numId w:val="3"/>
              </w:numPr>
              <w:rPr>
                <w:rFonts w:ascii="Roboto Regular" w:hAnsi="Roboto Regular"/>
                <w:sz w:val="22"/>
                <w:szCs w:val="22"/>
              </w:rPr>
            </w:pPr>
            <w:r w:rsidRPr="00C03D53">
              <w:rPr>
                <w:rFonts w:ascii="Roboto Regular" w:hAnsi="Roboto Regular"/>
                <w:sz w:val="22"/>
                <w:szCs w:val="22"/>
                <w:lang w:val="en-US"/>
              </w:rPr>
              <w:t xml:space="preserve">S.A. Anderson and S. Cockayne eds. </w:t>
            </w:r>
            <w:r w:rsidRPr="00C03D53">
              <w:rPr>
                <w:rFonts w:ascii="Roboto Regular" w:hAnsi="Roboto Regular"/>
                <w:sz w:val="22"/>
                <w:szCs w:val="22"/>
              </w:rPr>
              <w:t>QUÍMICA CLÍNICA. Interamericana-McGraw-Hill. (1995).</w:t>
            </w:r>
          </w:p>
          <w:p w:rsidR="00BF4990" w:rsidRPr="00964DAD" w:rsidRDefault="006C3B91" w:rsidP="006C3B91">
            <w:pPr>
              <w:numPr>
                <w:ilvl w:val="0"/>
                <w:numId w:val="3"/>
              </w:numPr>
              <w:rPr>
                <w:rFonts w:ascii="Calibri" w:hAnsi="Calibri"/>
                <w:sz w:val="20"/>
                <w:szCs w:val="20"/>
              </w:rPr>
            </w:pPr>
            <w:r w:rsidRPr="00C03D53">
              <w:rPr>
                <w:rFonts w:ascii="Roboto Regular" w:hAnsi="Roboto Regular"/>
                <w:sz w:val="22"/>
                <w:szCs w:val="22"/>
              </w:rPr>
              <w:t>Se recomendará la lectura de artículos recientes para la preparación de seminarios</w:t>
            </w:r>
          </w:p>
        </w:tc>
      </w:tr>
      <w:tr w:rsidR="00BF4990" w:rsidRPr="00964DAD">
        <w:tc>
          <w:tcPr>
            <w:tcW w:w="10188" w:type="dxa"/>
            <w:gridSpan w:val="6"/>
            <w:vAlign w:val="center"/>
          </w:tcPr>
          <w:p w:rsidR="00BF4990" w:rsidRPr="00C9237F" w:rsidRDefault="00BF4990" w:rsidP="00BF4990">
            <w:pPr>
              <w:rPr>
                <w:rFonts w:ascii="Roboto Bold" w:hAnsi="Roboto Bold"/>
              </w:rPr>
            </w:pPr>
            <w:r w:rsidRPr="00C9237F">
              <w:rPr>
                <w:rFonts w:ascii="Roboto Bold" w:hAnsi="Roboto Bold"/>
                <w:sz w:val="20"/>
                <w:szCs w:val="20"/>
              </w:rPr>
              <w:t>ENLACES RECOMENDADOS</w:t>
            </w:r>
          </w:p>
        </w:tc>
      </w:tr>
      <w:tr w:rsidR="00BF4990" w:rsidRPr="00964DAD">
        <w:tc>
          <w:tcPr>
            <w:tcW w:w="10188" w:type="dxa"/>
            <w:gridSpan w:val="6"/>
            <w:vAlign w:val="center"/>
          </w:tcPr>
          <w:p w:rsidR="00BF4990" w:rsidRPr="00C9237F" w:rsidRDefault="00BF4990" w:rsidP="00BF4990">
            <w:pPr>
              <w:rPr>
                <w:rFonts w:ascii="Roboto Regular" w:hAnsi="Roboto Regular"/>
              </w:rPr>
            </w:pPr>
            <w:r w:rsidRPr="00C9237F">
              <w:rPr>
                <w:rFonts w:ascii="Roboto Regular" w:hAnsi="Roboto Regular"/>
                <w:sz w:val="20"/>
                <w:szCs w:val="20"/>
              </w:rPr>
              <w:t>Cumplimentar con el texto correspondiente en cada caso</w:t>
            </w:r>
          </w:p>
        </w:tc>
      </w:tr>
      <w:tr w:rsidR="00BF4990" w:rsidRPr="00964DAD">
        <w:tc>
          <w:tcPr>
            <w:tcW w:w="10188" w:type="dxa"/>
            <w:gridSpan w:val="6"/>
            <w:vAlign w:val="center"/>
          </w:tcPr>
          <w:p w:rsidR="00BF4990" w:rsidRPr="00C9237F" w:rsidRDefault="00BF4990" w:rsidP="00BF4990">
            <w:pPr>
              <w:rPr>
                <w:rFonts w:ascii="Roboto Bold" w:hAnsi="Roboto Bold"/>
              </w:rPr>
            </w:pPr>
            <w:r w:rsidRPr="00C9237F">
              <w:rPr>
                <w:rFonts w:ascii="Roboto Bold" w:hAnsi="Roboto Bold"/>
                <w:sz w:val="20"/>
                <w:szCs w:val="20"/>
              </w:rPr>
              <w:t>METODOLOGÍA DOCENTE</w:t>
            </w:r>
          </w:p>
        </w:tc>
      </w:tr>
      <w:tr w:rsidR="00BF4990" w:rsidRPr="00964DAD">
        <w:tc>
          <w:tcPr>
            <w:tcW w:w="10188" w:type="dxa"/>
            <w:gridSpan w:val="6"/>
            <w:vAlign w:val="center"/>
          </w:tcPr>
          <w:p w:rsidR="006C3B91" w:rsidRPr="00C03D53" w:rsidRDefault="006C3B91" w:rsidP="006C3B91">
            <w:pPr>
              <w:numPr>
                <w:ilvl w:val="0"/>
                <w:numId w:val="3"/>
              </w:numPr>
              <w:rPr>
                <w:rFonts w:ascii="Roboto Regular" w:hAnsi="Roboto Regular"/>
                <w:sz w:val="22"/>
                <w:szCs w:val="22"/>
              </w:rPr>
            </w:pPr>
            <w:r w:rsidRPr="00C03D53">
              <w:rPr>
                <w:rFonts w:ascii="Roboto Regular" w:hAnsi="Roboto Regular"/>
                <w:sz w:val="22"/>
                <w:szCs w:val="22"/>
              </w:rPr>
              <w:t xml:space="preserve"> Las clases teóricas.</w:t>
            </w:r>
          </w:p>
          <w:p w:rsidR="006C3B91" w:rsidRPr="00C03D53" w:rsidRDefault="006C3B91" w:rsidP="006C3B91">
            <w:pPr>
              <w:ind w:left="720"/>
              <w:rPr>
                <w:rFonts w:ascii="Roboto Regular" w:hAnsi="Roboto Regular"/>
                <w:sz w:val="22"/>
                <w:szCs w:val="22"/>
              </w:rPr>
            </w:pPr>
            <w:r w:rsidRPr="00C03D53">
              <w:rPr>
                <w:rFonts w:ascii="Roboto Regular" w:hAnsi="Roboto Regular"/>
                <w:sz w:val="22"/>
                <w:szCs w:val="22"/>
              </w:rPr>
              <w:t>Competencias: CG 1, CG 4, CG 6, CG 8, CG 12, CE 21, CE 56, CE 64.</w:t>
            </w:r>
          </w:p>
          <w:p w:rsidR="006C3B91" w:rsidRPr="00C03D53" w:rsidRDefault="006C3B91" w:rsidP="006C3B91">
            <w:pPr>
              <w:numPr>
                <w:ilvl w:val="0"/>
                <w:numId w:val="3"/>
              </w:numPr>
              <w:rPr>
                <w:rFonts w:ascii="Roboto Regular" w:hAnsi="Roboto Regular"/>
                <w:sz w:val="22"/>
                <w:szCs w:val="22"/>
              </w:rPr>
            </w:pPr>
            <w:r w:rsidRPr="00C03D53">
              <w:rPr>
                <w:rFonts w:ascii="Roboto Regular" w:hAnsi="Roboto Regular"/>
                <w:sz w:val="22"/>
                <w:szCs w:val="22"/>
              </w:rPr>
              <w:t xml:space="preserve"> Las sesiones de seminarios y estudio de casos clínicos que se desarrollarán de forma individual o grupal.</w:t>
            </w:r>
          </w:p>
          <w:p w:rsidR="006C3B91" w:rsidRPr="00C03D53" w:rsidRDefault="006C3B91" w:rsidP="006C3B91">
            <w:pPr>
              <w:ind w:left="720"/>
              <w:rPr>
                <w:rFonts w:ascii="Roboto Regular" w:hAnsi="Roboto Regular"/>
                <w:sz w:val="22"/>
                <w:szCs w:val="22"/>
              </w:rPr>
            </w:pPr>
            <w:r w:rsidRPr="00C03D53">
              <w:rPr>
                <w:rFonts w:ascii="Roboto Regular" w:hAnsi="Roboto Regular"/>
                <w:sz w:val="22"/>
                <w:szCs w:val="22"/>
              </w:rPr>
              <w:t>Competencias: CG 2, CG 6, CG 9, CG 11, CG 19, CE 12.</w:t>
            </w:r>
          </w:p>
          <w:p w:rsidR="006C3B91" w:rsidRPr="00C03D53" w:rsidRDefault="006C3B91" w:rsidP="006C3B91">
            <w:pPr>
              <w:numPr>
                <w:ilvl w:val="0"/>
                <w:numId w:val="3"/>
              </w:numPr>
              <w:rPr>
                <w:rFonts w:ascii="Roboto Regular" w:hAnsi="Roboto Regular"/>
                <w:sz w:val="22"/>
                <w:szCs w:val="22"/>
              </w:rPr>
            </w:pPr>
            <w:r w:rsidRPr="00C03D53">
              <w:rPr>
                <w:rFonts w:ascii="Roboto Regular" w:hAnsi="Roboto Regular"/>
                <w:sz w:val="22"/>
                <w:szCs w:val="22"/>
              </w:rPr>
              <w:t xml:space="preserve"> Las prácticas de laboratorio.</w:t>
            </w:r>
          </w:p>
          <w:p w:rsidR="006C3B91" w:rsidRPr="00C03D53" w:rsidRDefault="006C3B91" w:rsidP="006C3B91">
            <w:pPr>
              <w:ind w:left="720"/>
              <w:rPr>
                <w:rFonts w:ascii="Roboto Regular" w:hAnsi="Roboto Regular"/>
                <w:sz w:val="22"/>
                <w:szCs w:val="22"/>
              </w:rPr>
            </w:pPr>
            <w:r w:rsidRPr="00C03D53">
              <w:rPr>
                <w:rFonts w:ascii="Roboto Regular" w:hAnsi="Roboto Regular"/>
                <w:sz w:val="22"/>
                <w:szCs w:val="22"/>
              </w:rPr>
              <w:t>Competencias: CG 1, CG 2, CE 6, CE 12, CE 15, CE 21.</w:t>
            </w:r>
          </w:p>
          <w:p w:rsidR="006C3B91" w:rsidRPr="00C03D53" w:rsidRDefault="006C3B91" w:rsidP="006C3B91">
            <w:pPr>
              <w:numPr>
                <w:ilvl w:val="0"/>
                <w:numId w:val="3"/>
              </w:numPr>
              <w:rPr>
                <w:rFonts w:ascii="Roboto Regular" w:hAnsi="Roboto Regular"/>
                <w:sz w:val="22"/>
                <w:szCs w:val="22"/>
              </w:rPr>
            </w:pPr>
            <w:r w:rsidRPr="00C03D53">
              <w:rPr>
                <w:rFonts w:ascii="Roboto Regular" w:hAnsi="Roboto Regular"/>
                <w:sz w:val="22"/>
                <w:szCs w:val="22"/>
              </w:rPr>
              <w:t xml:space="preserve"> Las tutorías dirigidas.</w:t>
            </w:r>
          </w:p>
          <w:p w:rsidR="006C3B91" w:rsidRPr="00C03D53" w:rsidRDefault="006C3B91" w:rsidP="006C3B91">
            <w:pPr>
              <w:ind w:left="720"/>
              <w:rPr>
                <w:rFonts w:ascii="Roboto Regular" w:hAnsi="Roboto Regular"/>
                <w:sz w:val="22"/>
                <w:szCs w:val="22"/>
              </w:rPr>
            </w:pPr>
            <w:r w:rsidRPr="00C03D53">
              <w:rPr>
                <w:rFonts w:ascii="Roboto Regular" w:hAnsi="Roboto Regular"/>
                <w:sz w:val="22"/>
                <w:szCs w:val="22"/>
              </w:rPr>
              <w:t>Competencias: CG 1, CG 9.</w:t>
            </w:r>
          </w:p>
          <w:p w:rsidR="006C3B91" w:rsidRPr="00C03D53" w:rsidRDefault="006C3B91" w:rsidP="006C3B91">
            <w:pPr>
              <w:numPr>
                <w:ilvl w:val="0"/>
                <w:numId w:val="3"/>
              </w:numPr>
              <w:rPr>
                <w:rFonts w:ascii="Roboto Regular" w:hAnsi="Roboto Regular"/>
                <w:sz w:val="22"/>
                <w:szCs w:val="22"/>
              </w:rPr>
            </w:pPr>
            <w:r w:rsidRPr="00C03D53">
              <w:rPr>
                <w:rFonts w:ascii="Roboto Regular" w:hAnsi="Roboto Regular"/>
                <w:sz w:val="22"/>
                <w:szCs w:val="22"/>
              </w:rPr>
              <w:t xml:space="preserve"> El Trabajo Individual del estudiante.</w:t>
            </w:r>
          </w:p>
          <w:p w:rsidR="00BF4990" w:rsidRPr="00964DAD" w:rsidRDefault="006C3B91" w:rsidP="006C3B91">
            <w:pPr>
              <w:ind w:left="720"/>
              <w:rPr>
                <w:rFonts w:ascii="Calibri" w:hAnsi="Calibri"/>
                <w:sz w:val="20"/>
                <w:szCs w:val="20"/>
              </w:rPr>
            </w:pPr>
            <w:r w:rsidRPr="00C03D53">
              <w:rPr>
                <w:rFonts w:ascii="Roboto Regular" w:hAnsi="Roboto Regular"/>
                <w:sz w:val="22"/>
                <w:szCs w:val="22"/>
              </w:rPr>
              <w:t>Competencias CG 8, CE 6, CE 21.</w:t>
            </w:r>
          </w:p>
        </w:tc>
      </w:tr>
      <w:tr w:rsidR="00BF4990" w:rsidRPr="00964DAD">
        <w:tc>
          <w:tcPr>
            <w:tcW w:w="10188" w:type="dxa"/>
            <w:gridSpan w:val="6"/>
            <w:vAlign w:val="center"/>
          </w:tcPr>
          <w:p w:rsidR="00BF4990" w:rsidRPr="00C9237F" w:rsidRDefault="00BF4990" w:rsidP="00BF4990">
            <w:pPr>
              <w:rPr>
                <w:rFonts w:ascii="Roboto Bold" w:hAnsi="Roboto Bold"/>
              </w:rPr>
            </w:pPr>
            <w:r w:rsidRPr="00C9237F">
              <w:rPr>
                <w:rFonts w:ascii="Roboto Bold" w:hAnsi="Roboto Bold"/>
                <w:sz w:val="20"/>
                <w:szCs w:val="20"/>
              </w:rPr>
              <w:t>EVALUACIÓN (INSTRUMENTOS DE EVALUACIÓN, CRITERIOS DE EVALUACIÓN Y PORCENTAJE SOBRE LA CALIFICACIÓN FINAL, ETC.)</w:t>
            </w:r>
          </w:p>
        </w:tc>
      </w:tr>
      <w:tr w:rsidR="00BF4990" w:rsidRPr="00964DAD">
        <w:tc>
          <w:tcPr>
            <w:tcW w:w="10188" w:type="dxa"/>
            <w:gridSpan w:val="6"/>
            <w:vAlign w:val="center"/>
          </w:tcPr>
          <w:p w:rsidR="006C3B91" w:rsidRPr="006C3B91" w:rsidRDefault="006C3B91" w:rsidP="006C3B91">
            <w:pPr>
              <w:rPr>
                <w:rFonts w:ascii="Roboto Regular" w:hAnsi="Roboto Regular"/>
                <w:b/>
                <w:sz w:val="20"/>
                <w:szCs w:val="20"/>
              </w:rPr>
            </w:pPr>
            <w:r w:rsidRPr="006C3B91">
              <w:rPr>
                <w:rFonts w:ascii="Roboto Regular" w:hAnsi="Roboto Regular"/>
                <w:b/>
                <w:sz w:val="20"/>
                <w:szCs w:val="20"/>
              </w:rPr>
              <w:t>Evaluación continua por curso (evaluación ordinaria):</w:t>
            </w:r>
          </w:p>
          <w:p w:rsidR="006C3B91" w:rsidRPr="006C3B91" w:rsidRDefault="006C3B91" w:rsidP="006C3B91">
            <w:pPr>
              <w:rPr>
                <w:rFonts w:ascii="Roboto Regular" w:hAnsi="Roboto Regular"/>
                <w:sz w:val="10"/>
                <w:szCs w:val="10"/>
              </w:rPr>
            </w:pPr>
          </w:p>
          <w:p w:rsidR="006C3B91" w:rsidRPr="00C03D53" w:rsidRDefault="006C3B91" w:rsidP="006C3B91">
            <w:pPr>
              <w:numPr>
                <w:ilvl w:val="0"/>
                <w:numId w:val="3"/>
              </w:numPr>
              <w:rPr>
                <w:rFonts w:ascii="Roboto Regular" w:hAnsi="Roboto Regular"/>
                <w:sz w:val="22"/>
                <w:szCs w:val="22"/>
              </w:rPr>
            </w:pPr>
            <w:r w:rsidRPr="00C03D53">
              <w:rPr>
                <w:rFonts w:ascii="Roboto Regular" w:hAnsi="Roboto Regular"/>
                <w:sz w:val="22"/>
                <w:szCs w:val="22"/>
              </w:rPr>
              <w:t>Exámenes teóricos de conocimientos y resolución de casos: hasta un 70% de la calificación.</w:t>
            </w:r>
          </w:p>
          <w:p w:rsidR="006C3B91" w:rsidRPr="00C03D53" w:rsidRDefault="006C3B91" w:rsidP="006C3B91">
            <w:pPr>
              <w:numPr>
                <w:ilvl w:val="0"/>
                <w:numId w:val="3"/>
              </w:numPr>
              <w:rPr>
                <w:rFonts w:ascii="Roboto Regular" w:hAnsi="Roboto Regular"/>
                <w:sz w:val="22"/>
                <w:szCs w:val="22"/>
              </w:rPr>
            </w:pPr>
            <w:r w:rsidRPr="00C03D53">
              <w:rPr>
                <w:rFonts w:ascii="Roboto Regular" w:hAnsi="Roboto Regular"/>
                <w:sz w:val="22"/>
                <w:szCs w:val="22"/>
              </w:rPr>
              <w:t>Resultados obtenidos en las actividades en laboratorio, mediante la realización de un examen práctico: hasta un 15% de la calificación.</w:t>
            </w:r>
          </w:p>
          <w:p w:rsidR="006C3B91" w:rsidRPr="00C03D53" w:rsidRDefault="006C3B91" w:rsidP="006C3B91">
            <w:pPr>
              <w:numPr>
                <w:ilvl w:val="0"/>
                <w:numId w:val="3"/>
              </w:numPr>
              <w:rPr>
                <w:rFonts w:ascii="Roboto Regular" w:hAnsi="Roboto Regular"/>
                <w:sz w:val="22"/>
                <w:szCs w:val="22"/>
              </w:rPr>
            </w:pPr>
            <w:r w:rsidRPr="00C03D53">
              <w:rPr>
                <w:rFonts w:ascii="Roboto Regular" w:hAnsi="Roboto Regular"/>
                <w:sz w:val="22"/>
                <w:szCs w:val="22"/>
              </w:rPr>
              <w:t>Realización de trabajos tutelados y su defensa: hasta un 13% de la calificación.</w:t>
            </w:r>
          </w:p>
          <w:p w:rsidR="006C3B91" w:rsidRPr="00C03D53" w:rsidRDefault="006C3B91" w:rsidP="006C3B91">
            <w:pPr>
              <w:numPr>
                <w:ilvl w:val="0"/>
                <w:numId w:val="3"/>
              </w:numPr>
              <w:rPr>
                <w:rFonts w:ascii="Roboto Regular" w:hAnsi="Roboto Regular"/>
                <w:sz w:val="22"/>
                <w:szCs w:val="22"/>
              </w:rPr>
            </w:pPr>
            <w:r w:rsidRPr="00C03D53">
              <w:rPr>
                <w:rFonts w:ascii="Roboto Regular" w:hAnsi="Roboto Regular"/>
                <w:sz w:val="22"/>
                <w:szCs w:val="22"/>
              </w:rPr>
              <w:t>Asistencia, actitud y participación pertinente del estudiante en todas las actividades formativas: hasta un 2% de la calificación final.</w:t>
            </w:r>
          </w:p>
          <w:p w:rsidR="006C3B91" w:rsidRPr="006C3B91" w:rsidRDefault="006C3B91" w:rsidP="006C3B91">
            <w:pPr>
              <w:rPr>
                <w:rFonts w:ascii="Roboto Regular" w:hAnsi="Roboto Regular"/>
                <w:sz w:val="20"/>
                <w:szCs w:val="20"/>
              </w:rPr>
            </w:pPr>
          </w:p>
          <w:p w:rsidR="006C3B91" w:rsidRPr="006C3B91" w:rsidRDefault="006C3B91" w:rsidP="006C3B91">
            <w:pPr>
              <w:rPr>
                <w:rFonts w:ascii="Roboto Regular" w:hAnsi="Roboto Regular"/>
                <w:b/>
                <w:sz w:val="20"/>
                <w:szCs w:val="20"/>
              </w:rPr>
            </w:pPr>
            <w:r w:rsidRPr="006C3B91">
              <w:rPr>
                <w:rFonts w:ascii="Roboto Regular" w:hAnsi="Roboto Regular"/>
                <w:b/>
                <w:sz w:val="20"/>
                <w:szCs w:val="20"/>
              </w:rPr>
              <w:t>Evaluación extraordinaria:</w:t>
            </w:r>
          </w:p>
          <w:p w:rsidR="006C3B91" w:rsidRPr="006C3B91" w:rsidRDefault="006C3B91" w:rsidP="006C3B91">
            <w:pPr>
              <w:rPr>
                <w:rFonts w:ascii="Roboto Regular" w:hAnsi="Roboto Regular"/>
                <w:sz w:val="10"/>
                <w:szCs w:val="10"/>
              </w:rPr>
            </w:pPr>
          </w:p>
          <w:p w:rsidR="00BF4990" w:rsidRPr="00C03D53" w:rsidRDefault="006C3B91" w:rsidP="006C3B91">
            <w:pPr>
              <w:numPr>
                <w:ilvl w:val="0"/>
                <w:numId w:val="3"/>
              </w:numPr>
              <w:rPr>
                <w:rFonts w:ascii="Calibri" w:hAnsi="Calibri"/>
                <w:sz w:val="22"/>
                <w:szCs w:val="22"/>
              </w:rPr>
            </w:pPr>
            <w:r w:rsidRPr="00C03D53">
              <w:rPr>
                <w:rFonts w:ascii="Roboto Regular" w:hAnsi="Roboto Regular"/>
                <w:sz w:val="22"/>
                <w:szCs w:val="22"/>
              </w:rPr>
              <w:t>Aquellos estudiantes que no hayan superado la asignatura por curso, podrán ser evaluados mediante un examen extraordinario de los contenidos teóricos y prácticos. Téngase en cuenta que la nota de este examen se multiplicará por 0,75. El 0,25 restante corresponde con la evaluación de los seminarios que han sido evaluados durante el curso y la actividad en prácticas.</w:t>
            </w:r>
          </w:p>
        </w:tc>
      </w:tr>
      <w:tr w:rsidR="00BF4990" w:rsidRPr="00964DAD">
        <w:tc>
          <w:tcPr>
            <w:tcW w:w="10188" w:type="dxa"/>
            <w:gridSpan w:val="6"/>
            <w:vAlign w:val="center"/>
          </w:tcPr>
          <w:p w:rsidR="00BF4990" w:rsidRPr="003F0D08" w:rsidRDefault="00BF4990" w:rsidP="00BF4990">
            <w:pPr>
              <w:jc w:val="both"/>
              <w:rPr>
                <w:rFonts w:ascii="Roboto Bold" w:hAnsi="Roboto Bold"/>
              </w:rPr>
            </w:pPr>
            <w:r w:rsidRPr="003F0D08">
              <w:rPr>
                <w:rFonts w:ascii="Roboto Bold" w:hAnsi="Roboto Bold"/>
                <w:sz w:val="20"/>
                <w:szCs w:val="20"/>
              </w:rPr>
              <w:t>DESCRIPCIÓN DE LAS PRUEBAS QUE FORMARÁN PARTE DE LA EVALUACIÓN ÚNICA FINAL ESTABLECIDA EN LA “NORMATIVA DE EVALUACIÓN Y DE CALIFICACIÓN DE LOS ESTUDIANTES DE LA UNIVERSIDAD DE GRANADA”</w:t>
            </w:r>
          </w:p>
        </w:tc>
      </w:tr>
      <w:tr w:rsidR="00BF4990" w:rsidRPr="00964DAD">
        <w:tc>
          <w:tcPr>
            <w:tcW w:w="10188" w:type="dxa"/>
            <w:gridSpan w:val="6"/>
            <w:vAlign w:val="center"/>
          </w:tcPr>
          <w:p w:rsidR="0063113C" w:rsidRPr="0063113C" w:rsidRDefault="0063113C" w:rsidP="00063FA6">
            <w:pPr>
              <w:autoSpaceDE w:val="0"/>
              <w:autoSpaceDN w:val="0"/>
              <w:adjustRightInd w:val="0"/>
              <w:jc w:val="both"/>
              <w:rPr>
                <w:rFonts w:ascii="Roboto Regular" w:hAnsi="Roboto Regular"/>
                <w:sz w:val="22"/>
                <w:szCs w:val="22"/>
              </w:rPr>
            </w:pPr>
            <w:r w:rsidRPr="0063113C">
              <w:rPr>
                <w:rFonts w:ascii="Roboto Regular" w:hAnsi="Roboto Regular"/>
                <w:sz w:val="22"/>
                <w:szCs w:val="22"/>
              </w:rPr>
              <w:t>1. La evaluación única final, entendiendo por tal la que se realiza en un soloacto académico, podrá incluir cuantas pruebas sean necesarias para acreditarque el estudiante ha adquirido la totalidad de las competencias descritas en laGuía Docente de la asignatura.</w:t>
            </w:r>
          </w:p>
          <w:p w:rsidR="0063113C" w:rsidRPr="0063113C" w:rsidRDefault="0063113C" w:rsidP="00063FA6">
            <w:pPr>
              <w:autoSpaceDE w:val="0"/>
              <w:autoSpaceDN w:val="0"/>
              <w:adjustRightInd w:val="0"/>
              <w:jc w:val="both"/>
              <w:rPr>
                <w:rFonts w:ascii="Roboto Regular" w:hAnsi="Roboto Regular"/>
                <w:sz w:val="22"/>
                <w:szCs w:val="22"/>
              </w:rPr>
            </w:pPr>
            <w:r w:rsidRPr="0063113C">
              <w:rPr>
                <w:rFonts w:ascii="Roboto Regular" w:hAnsi="Roboto Regular"/>
                <w:sz w:val="22"/>
                <w:szCs w:val="22"/>
              </w:rPr>
              <w:t>2. Para acogerse a la evaluación única final, el estudiante, en las dos primerassemanas de impartición de la asignatura, o en las dos semanas siguientes a sumatriculación si ésta se ha producido con posterioridad al inicio de laasignatura, lo solicitará, a través del procedimiento electrónico, al Director delDepartamento o al Coordinador del Máster, alegando y acreditando lasrazones que le asisten para no poder seguir el sistema de evaluación continua.</w:t>
            </w:r>
          </w:p>
          <w:p w:rsidR="0063113C" w:rsidRPr="0063113C" w:rsidRDefault="0063113C" w:rsidP="00063FA6">
            <w:pPr>
              <w:autoSpaceDE w:val="0"/>
              <w:autoSpaceDN w:val="0"/>
              <w:adjustRightInd w:val="0"/>
              <w:jc w:val="both"/>
              <w:rPr>
                <w:rFonts w:ascii="Roboto Regular" w:hAnsi="Roboto Regular"/>
                <w:sz w:val="22"/>
                <w:szCs w:val="22"/>
              </w:rPr>
            </w:pPr>
            <w:r w:rsidRPr="0063113C">
              <w:rPr>
                <w:rFonts w:ascii="Roboto Regular" w:hAnsi="Roboto Regular"/>
                <w:sz w:val="22"/>
                <w:szCs w:val="22"/>
              </w:rPr>
              <w:t>En el caso de asignaturas de grado con docencia compartida por variosDepartamentos, el estudiante lo solicitará a cualquiera de los Departamentosimplicados. El Director del Departamento o el Coordinador del Máster al quese dirigió la solicitud, oído el profesorado responsable de la asignatura,resolverá la solicitud en el plazo de diez días hábiles. Transcurrido dicho plazosin que el estudiante haya recibido respuesta expresa por escrito, se entenderáestimada la solicitud. En caso de denegación, el estudiante podrá interponer,en el plazo de un mes, recurso de alzada ante el Rector, quien podrá delegar enel Decano o Director del Centro o en el Director de la Escuela Internacional dePosgrado, según corresponda, agotando la vía administrativa.</w:t>
            </w:r>
          </w:p>
          <w:p w:rsidR="0063113C" w:rsidRPr="0063113C" w:rsidRDefault="0063113C" w:rsidP="00063FA6">
            <w:pPr>
              <w:autoSpaceDE w:val="0"/>
              <w:autoSpaceDN w:val="0"/>
              <w:adjustRightInd w:val="0"/>
              <w:jc w:val="both"/>
              <w:rPr>
                <w:rFonts w:ascii="Roboto Regular" w:hAnsi="Roboto Regular"/>
                <w:sz w:val="22"/>
                <w:szCs w:val="22"/>
              </w:rPr>
            </w:pPr>
            <w:r w:rsidRPr="0063113C">
              <w:rPr>
                <w:rFonts w:ascii="Roboto Regular" w:hAnsi="Roboto Regular"/>
                <w:sz w:val="22"/>
                <w:szCs w:val="22"/>
              </w:rPr>
              <w:t>No obstante lo anterior, por causas excepcionales sobrevenidas y justificadas(motivos laborales, estado de salud, discapacidad, programas de movilidad,representación o cualquier otra circunstancia análoga), podrá solicitarse laevaluación única final fuera de los citados plazos, bajo el mismo procedimientoadministrativo.</w:t>
            </w:r>
          </w:p>
          <w:p w:rsidR="006C3B91" w:rsidRPr="003F0D08" w:rsidRDefault="0063113C" w:rsidP="0065570B">
            <w:pPr>
              <w:autoSpaceDE w:val="0"/>
              <w:autoSpaceDN w:val="0"/>
              <w:adjustRightInd w:val="0"/>
              <w:jc w:val="both"/>
              <w:rPr>
                <w:rFonts w:ascii="Calibri" w:hAnsi="Calibri"/>
                <w:sz w:val="20"/>
                <w:szCs w:val="20"/>
              </w:rPr>
            </w:pPr>
            <w:r w:rsidRPr="0063113C">
              <w:rPr>
                <w:rFonts w:ascii="Roboto Regular" w:hAnsi="Roboto Regular"/>
                <w:sz w:val="22"/>
                <w:szCs w:val="22"/>
              </w:rPr>
              <w:t>3. En las asignaturas de titulaciones de Ciencias de la Salud que incluyenprácticas de carácter clínico-sanitarioobligatorias, así como en las asignaturas“Prácticas Externas” o “Practicum” de cualquier titulación, el estudiante que seacoja a esta modalidad de evaluación única final deberá, no obstante, realizardichas prácticas según la programación establecida en la Guía Docente de laasignatura.</w:t>
            </w:r>
          </w:p>
        </w:tc>
      </w:tr>
      <w:tr w:rsidR="00BF4990" w:rsidRPr="00964DAD">
        <w:tc>
          <w:tcPr>
            <w:tcW w:w="10188" w:type="dxa"/>
            <w:gridSpan w:val="6"/>
            <w:vAlign w:val="center"/>
          </w:tcPr>
          <w:p w:rsidR="00BF4990" w:rsidRPr="00461690" w:rsidRDefault="00BF4990" w:rsidP="00BF4990">
            <w:pPr>
              <w:rPr>
                <w:rFonts w:ascii="Roboto Bold" w:hAnsi="Roboto Bold"/>
              </w:rPr>
            </w:pPr>
            <w:r w:rsidRPr="00461690">
              <w:rPr>
                <w:rFonts w:ascii="Roboto Bold" w:hAnsi="Roboto Bold"/>
                <w:sz w:val="20"/>
                <w:szCs w:val="20"/>
              </w:rPr>
              <w:t>INFORMACIÓN ADICIONAL</w:t>
            </w:r>
          </w:p>
        </w:tc>
      </w:tr>
      <w:tr w:rsidR="00BF4990" w:rsidRPr="00964DAD">
        <w:tc>
          <w:tcPr>
            <w:tcW w:w="10188" w:type="dxa"/>
            <w:gridSpan w:val="6"/>
            <w:vAlign w:val="center"/>
          </w:tcPr>
          <w:p w:rsidR="00BF4990" w:rsidRPr="00461690" w:rsidRDefault="00BF4990" w:rsidP="00BF4990">
            <w:pPr>
              <w:rPr>
                <w:rFonts w:ascii="Roboto Regular" w:hAnsi="Roboto Regular"/>
              </w:rPr>
            </w:pPr>
            <w:r w:rsidRPr="00461690">
              <w:rPr>
                <w:rFonts w:ascii="Roboto Regular" w:hAnsi="Roboto Regular"/>
                <w:sz w:val="20"/>
                <w:szCs w:val="20"/>
              </w:rPr>
              <w:t>Cumplimentar con el texto correspondiente en cada caso</w:t>
            </w:r>
          </w:p>
        </w:tc>
      </w:tr>
    </w:tbl>
    <w:p w:rsidR="00BF4990" w:rsidRPr="00964DAD" w:rsidRDefault="00BF4990" w:rsidP="00BF4990">
      <w:pPr>
        <w:ind w:left="-720"/>
        <w:rPr>
          <w:rFonts w:ascii="Calibri" w:hAnsi="Calibri"/>
        </w:rPr>
      </w:pPr>
    </w:p>
    <w:sectPr w:rsidR="00BF4990" w:rsidRPr="00964DAD" w:rsidSect="00BF4990">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4C2" w:rsidRDefault="003534C2">
      <w:r>
        <w:separator/>
      </w:r>
    </w:p>
  </w:endnote>
  <w:endnote w:type="continuationSeparator" w:id="0">
    <w:p w:rsidR="003534C2" w:rsidRDefault="00353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0810265B-4911-44A1-842A-82AA213EB2D0}"/>
  </w:font>
  <w:font w:name="Calibri">
    <w:panose1 w:val="020F0502020204030204"/>
    <w:charset w:val="00"/>
    <w:family w:val="swiss"/>
    <w:pitch w:val="variable"/>
    <w:sig w:usb0="E00002FF" w:usb1="4000ACFF" w:usb2="00000001" w:usb3="00000000" w:csb0="0000019F" w:csb1="00000000"/>
    <w:embedRegular r:id="rId2" w:fontKey="{823D20EE-E73A-4BC6-BC7F-9E5414F82A9C}"/>
    <w:embedBold r:id="rId3" w:fontKey="{8EEF71E2-3888-4F4E-B345-4CB89DCEFAE9}"/>
  </w:font>
  <w:font w:name="Roboto Regular">
    <w:altName w:val="Cambria"/>
    <w:charset w:val="00"/>
    <w:family w:val="auto"/>
    <w:pitch w:val="variable"/>
    <w:sig w:usb0="00000003" w:usb1="00000000" w:usb2="00000000" w:usb3="00000000" w:csb0="00000001" w:csb1="00000000"/>
  </w:font>
  <w:font w:name="TradeGothic LT">
    <w:altName w:val="Trebuchet MS"/>
    <w:charset w:val="00"/>
    <w:family w:val="auto"/>
    <w:pitch w:val="variable"/>
    <w:sig w:usb0="80000027" w:usb1="00000000" w:usb2="00000000" w:usb3="00000000" w:csb0="00000001" w:csb1="00000000"/>
  </w:font>
  <w:font w:name="Roboto Medium">
    <w:altName w:val="Times New Roman"/>
    <w:charset w:val="00"/>
    <w:family w:val="auto"/>
    <w:pitch w:val="variable"/>
    <w:sig w:usb0="00000001" w:usb1="5000217F" w:usb2="00000021" w:usb3="00000000" w:csb0="0000019F" w:csb1="00000000"/>
  </w:font>
  <w:font w:name="Roboto Bold">
    <w:charset w:val="00"/>
    <w:family w:val="auto"/>
    <w:pitch w:val="variable"/>
    <w:sig w:usb0="00000003" w:usb1="00000000" w:usb2="00000000" w:usb3="00000000" w:csb0="00000001" w:csb1="00000000"/>
  </w:font>
  <w:font w:name="TradeGothic LT Bold">
    <w:altName w:val="Bernard MT Condense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2E6237B5-4DBE-42D0-9CB5-C167730791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990" w:rsidRDefault="00BF4990" w:rsidP="00BF4990">
    <w:pPr>
      <w:pStyle w:val="Piedepgina"/>
      <w:ind w:left="-900"/>
    </w:pPr>
  </w:p>
  <w:p w:rsidR="00BF4990" w:rsidRDefault="00BF4990" w:rsidP="00BF4990">
    <w:pPr>
      <w:pStyle w:val="Piedepgina"/>
      <w:ind w:left="-900"/>
    </w:pPr>
  </w:p>
  <w:p w:rsidR="00BF4990" w:rsidRDefault="00991BC7" w:rsidP="00BF4990">
    <w:pPr>
      <w:pStyle w:val="Piedepgina"/>
      <w:ind w:left="-900"/>
    </w:pPr>
    <w:r>
      <w:rPr>
        <w:noProof/>
      </w:rPr>
      <mc:AlternateContent>
        <mc:Choice Requires="wps">
          <w:drawing>
            <wp:anchor distT="0" distB="0" distL="114300" distR="114300" simplePos="0" relativeHeight="251657728" behindDoc="0" locked="0" layoutInCell="1" allowOverlap="1">
              <wp:simplePos x="0" y="0"/>
              <wp:positionH relativeFrom="column">
                <wp:posOffset>3771900</wp:posOffset>
              </wp:positionH>
              <wp:positionV relativeFrom="paragraph">
                <wp:posOffset>200025</wp:posOffset>
              </wp:positionV>
              <wp:extent cx="1828800" cy="228600"/>
              <wp:effectExtent l="3810" t="317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990" w:rsidRPr="009F0090" w:rsidRDefault="00BF4990" w:rsidP="00BF4990">
                          <w:pPr>
                            <w:jc w:val="right"/>
                            <w:rPr>
                              <w:rFonts w:ascii="TradeGothic LT Bold" w:hAnsi="TradeGothic LT Bold"/>
                              <w:color w:val="FFFFFF"/>
                              <w:sz w:val="16"/>
                              <w:szCs w:val="16"/>
                            </w:rPr>
                          </w:pPr>
                          <w:r w:rsidRPr="009F0090">
                            <w:rPr>
                              <w:rStyle w:val="Nmerodepgina"/>
                              <w:rFonts w:ascii="TradeGothic LT Bold" w:hAnsi="TradeGothic LT Bold"/>
                              <w:color w:val="FFFFFF"/>
                              <w:sz w:val="16"/>
                              <w:szCs w:val="16"/>
                            </w:rPr>
                            <w:t xml:space="preserve">Página </w:t>
                          </w:r>
                          <w:r w:rsidR="004C449C" w:rsidRPr="009F0090">
                            <w:rPr>
                              <w:rStyle w:val="Nmerodepgina"/>
                              <w:rFonts w:ascii="TradeGothic LT Bold" w:hAnsi="TradeGothic LT Bold"/>
                              <w:color w:val="FFFFFF"/>
                              <w:sz w:val="16"/>
                              <w:szCs w:val="16"/>
                            </w:rPr>
                            <w:fldChar w:fldCharType="begin"/>
                          </w:r>
                          <w:r w:rsidR="009E63B1">
                            <w:rPr>
                              <w:rStyle w:val="Nmerodepgina"/>
                              <w:rFonts w:ascii="TradeGothic LT Bold" w:hAnsi="TradeGothic LT Bold"/>
                              <w:color w:val="FFFFFF"/>
                              <w:sz w:val="16"/>
                              <w:szCs w:val="16"/>
                            </w:rPr>
                            <w:instrText>PAGE</w:instrText>
                          </w:r>
                          <w:r w:rsidR="004C449C" w:rsidRPr="009F0090">
                            <w:rPr>
                              <w:rStyle w:val="Nmerodepgina"/>
                              <w:rFonts w:ascii="TradeGothic LT Bold" w:hAnsi="TradeGothic LT Bold"/>
                              <w:color w:val="FFFFFF"/>
                              <w:sz w:val="16"/>
                              <w:szCs w:val="16"/>
                            </w:rPr>
                            <w:fldChar w:fldCharType="separate"/>
                          </w:r>
                          <w:r w:rsidR="003534C2">
                            <w:rPr>
                              <w:rStyle w:val="Nmerodepgina"/>
                              <w:rFonts w:ascii="TradeGothic LT Bold" w:hAnsi="TradeGothic LT Bold"/>
                              <w:noProof/>
                              <w:color w:val="FFFFFF"/>
                              <w:sz w:val="16"/>
                              <w:szCs w:val="16"/>
                            </w:rPr>
                            <w:t>1</w:t>
                          </w:r>
                          <w:r w:rsidR="004C449C" w:rsidRPr="009F0090">
                            <w:rPr>
                              <w:rStyle w:val="Nmerodepgina"/>
                              <w:rFonts w:ascii="TradeGothic LT Bold" w:hAnsi="TradeGothic LT Bold"/>
                              <w:color w:val="FFFFF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297pt;margin-top:15.75pt;width:2in;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vNItAIAALk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" filled="f" stroked="f">
              <v:textbox>
                <w:txbxContent>
                  <w:p w:rsidR="00BF4990" w:rsidRPr="009F0090" w:rsidRDefault="00BF4990" w:rsidP="00BF4990">
                    <w:pPr>
                      <w:jc w:val="right"/>
                      <w:rPr>
                        <w:rFonts w:ascii="TradeGothic LT Bold" w:hAnsi="TradeGothic LT Bold"/>
                        <w:color w:val="FFFFFF"/>
                        <w:sz w:val="16"/>
                        <w:szCs w:val="16"/>
                      </w:rPr>
                    </w:pPr>
                    <w:r w:rsidRPr="009F0090">
                      <w:rPr>
                        <w:rStyle w:val="Nmerodepgina"/>
                        <w:rFonts w:ascii="TradeGothic LT Bold" w:hAnsi="TradeGothic LT Bold"/>
                        <w:color w:val="FFFFFF"/>
                        <w:sz w:val="16"/>
                        <w:szCs w:val="16"/>
                      </w:rPr>
                      <w:t xml:space="preserve">Página </w:t>
                    </w:r>
                    <w:r w:rsidR="004C449C" w:rsidRPr="009F0090">
                      <w:rPr>
                        <w:rStyle w:val="Nmerodepgina"/>
                        <w:rFonts w:ascii="TradeGothic LT Bold" w:hAnsi="TradeGothic LT Bold"/>
                        <w:color w:val="FFFFFF"/>
                        <w:sz w:val="16"/>
                        <w:szCs w:val="16"/>
                      </w:rPr>
                      <w:fldChar w:fldCharType="begin"/>
                    </w:r>
                    <w:r w:rsidR="009E63B1">
                      <w:rPr>
                        <w:rStyle w:val="Nmerodepgina"/>
                        <w:rFonts w:ascii="TradeGothic LT Bold" w:hAnsi="TradeGothic LT Bold"/>
                        <w:color w:val="FFFFFF"/>
                        <w:sz w:val="16"/>
                        <w:szCs w:val="16"/>
                      </w:rPr>
                      <w:instrText>PAGE</w:instrText>
                    </w:r>
                    <w:r w:rsidR="004C449C" w:rsidRPr="009F0090">
                      <w:rPr>
                        <w:rStyle w:val="Nmerodepgina"/>
                        <w:rFonts w:ascii="TradeGothic LT Bold" w:hAnsi="TradeGothic LT Bold"/>
                        <w:color w:val="FFFFFF"/>
                        <w:sz w:val="16"/>
                        <w:szCs w:val="16"/>
                      </w:rPr>
                      <w:fldChar w:fldCharType="separate"/>
                    </w:r>
                    <w:r w:rsidR="003534C2">
                      <w:rPr>
                        <w:rStyle w:val="Nmerodepgina"/>
                        <w:rFonts w:ascii="TradeGothic LT Bold" w:hAnsi="TradeGothic LT Bold"/>
                        <w:noProof/>
                        <w:color w:val="FFFFFF"/>
                        <w:sz w:val="16"/>
                        <w:szCs w:val="16"/>
                      </w:rPr>
                      <w:t>1</w:t>
                    </w:r>
                    <w:r w:rsidR="004C449C" w:rsidRPr="009F0090">
                      <w:rPr>
                        <w:rStyle w:val="Nmerodepgina"/>
                        <w:rFonts w:ascii="TradeGothic LT Bold" w:hAnsi="TradeGothic LT Bold"/>
                        <w:color w:val="FFFFFF"/>
                        <w:sz w:val="16"/>
                        <w:szCs w:val="16"/>
                      </w:rPr>
                      <w:fldChar w:fldCharType="end"/>
                    </w:r>
                  </w:p>
                </w:txbxContent>
              </v:textbox>
            </v:shape>
          </w:pict>
        </mc:Fallback>
      </mc:AlternateContent>
    </w:r>
    <w:r w:rsidR="00CA2292">
      <w:rPr>
        <w:noProof/>
      </w:rPr>
      <w:drawing>
        <wp:inline distT="0" distB="0" distL="0" distR="0">
          <wp:extent cx="6515100" cy="1314450"/>
          <wp:effectExtent l="19050" t="0" r="0" b="0"/>
          <wp:docPr id="2" name="Imagen 2" descr="pie titul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 titulaciones"/>
                  <pic:cNvPicPr>
                    <a:picLocks noChangeAspect="1" noChangeArrowheads="1"/>
                  </pic:cNvPicPr>
                </pic:nvPicPr>
                <pic:blipFill>
                  <a:blip r:embed="rId1"/>
                  <a:srcRect/>
                  <a:stretch>
                    <a:fillRect/>
                  </a:stretch>
                </pic:blipFill>
                <pic:spPr bwMode="auto">
                  <a:xfrm>
                    <a:off x="0" y="0"/>
                    <a:ext cx="6515100" cy="13144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4C2" w:rsidRDefault="003534C2">
      <w:r>
        <w:separator/>
      </w:r>
    </w:p>
  </w:footnote>
  <w:footnote w:type="continuationSeparator" w:id="0">
    <w:p w:rsidR="003534C2" w:rsidRDefault="003534C2">
      <w:r>
        <w:continuationSeparator/>
      </w:r>
    </w:p>
  </w:footnote>
  <w:footnote w:id="1">
    <w:p w:rsidR="00307523" w:rsidRPr="00C03D53" w:rsidRDefault="00307523" w:rsidP="00C03D53">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990" w:rsidRDefault="00CA2292" w:rsidP="00BF4990">
    <w:pPr>
      <w:pStyle w:val="Encabezado"/>
      <w:tabs>
        <w:tab w:val="clear" w:pos="8504"/>
        <w:tab w:val="right" w:pos="9000"/>
      </w:tabs>
      <w:ind w:left="-720"/>
      <w:jc w:val="center"/>
    </w:pPr>
    <w:r>
      <w:rPr>
        <w:noProof/>
      </w:rPr>
      <w:drawing>
        <wp:inline distT="0" distB="0" distL="0" distR="0">
          <wp:extent cx="6410325" cy="424180"/>
          <wp:effectExtent l="19050" t="0" r="9525" b="0"/>
          <wp:docPr id="1" name="Imagen 1" descr="encabezado titul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titulaciones"/>
                  <pic:cNvPicPr>
                    <a:picLocks noChangeAspect="1" noChangeArrowheads="1"/>
                  </pic:cNvPicPr>
                </pic:nvPicPr>
                <pic:blipFill>
                  <a:blip r:embed="rId1"/>
                  <a:srcRect/>
                  <a:stretch>
                    <a:fillRect/>
                  </a:stretch>
                </pic:blipFill>
                <pic:spPr bwMode="auto">
                  <a:xfrm>
                    <a:off x="0" y="0"/>
                    <a:ext cx="6410325" cy="42418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DFC8A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AC7131C"/>
    <w:multiLevelType w:val="hybridMultilevel"/>
    <w:tmpl w:val="ED3483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650369ED"/>
    <w:multiLevelType w:val="hybridMultilevel"/>
    <w:tmpl w:val="E5881A1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Aria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Arial"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Arial"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6D924F49"/>
    <w:multiLevelType w:val="hybridMultilevel"/>
    <w:tmpl w:val="E54C5BD8"/>
    <w:lvl w:ilvl="0" w:tplc="0C0A0001">
      <w:start w:val="1"/>
      <w:numFmt w:val="bullet"/>
      <w:lvlText w:val=""/>
      <w:lvlJc w:val="left"/>
      <w:pPr>
        <w:ind w:left="873" w:hanging="360"/>
      </w:pPr>
      <w:rPr>
        <w:rFonts w:ascii="Symbol" w:hAnsi="Symbol" w:hint="default"/>
      </w:rPr>
    </w:lvl>
    <w:lvl w:ilvl="1" w:tplc="0C0A0003" w:tentative="1">
      <w:start w:val="1"/>
      <w:numFmt w:val="bullet"/>
      <w:lvlText w:val="o"/>
      <w:lvlJc w:val="left"/>
      <w:pPr>
        <w:ind w:left="1593" w:hanging="360"/>
      </w:pPr>
      <w:rPr>
        <w:rFonts w:ascii="Courier New" w:hAnsi="Courier New" w:cs="Courier New" w:hint="default"/>
      </w:rPr>
    </w:lvl>
    <w:lvl w:ilvl="2" w:tplc="0C0A0005" w:tentative="1">
      <w:start w:val="1"/>
      <w:numFmt w:val="bullet"/>
      <w:lvlText w:val=""/>
      <w:lvlJc w:val="left"/>
      <w:pPr>
        <w:ind w:left="2313" w:hanging="360"/>
      </w:pPr>
      <w:rPr>
        <w:rFonts w:ascii="Wingdings" w:hAnsi="Wingdings" w:hint="default"/>
      </w:rPr>
    </w:lvl>
    <w:lvl w:ilvl="3" w:tplc="0C0A0001" w:tentative="1">
      <w:start w:val="1"/>
      <w:numFmt w:val="bullet"/>
      <w:lvlText w:val=""/>
      <w:lvlJc w:val="left"/>
      <w:pPr>
        <w:ind w:left="3033" w:hanging="360"/>
      </w:pPr>
      <w:rPr>
        <w:rFonts w:ascii="Symbol" w:hAnsi="Symbol" w:hint="default"/>
      </w:rPr>
    </w:lvl>
    <w:lvl w:ilvl="4" w:tplc="0C0A0003" w:tentative="1">
      <w:start w:val="1"/>
      <w:numFmt w:val="bullet"/>
      <w:lvlText w:val="o"/>
      <w:lvlJc w:val="left"/>
      <w:pPr>
        <w:ind w:left="3753" w:hanging="360"/>
      </w:pPr>
      <w:rPr>
        <w:rFonts w:ascii="Courier New" w:hAnsi="Courier New" w:cs="Courier New" w:hint="default"/>
      </w:rPr>
    </w:lvl>
    <w:lvl w:ilvl="5" w:tplc="0C0A0005" w:tentative="1">
      <w:start w:val="1"/>
      <w:numFmt w:val="bullet"/>
      <w:lvlText w:val=""/>
      <w:lvlJc w:val="left"/>
      <w:pPr>
        <w:ind w:left="4473" w:hanging="360"/>
      </w:pPr>
      <w:rPr>
        <w:rFonts w:ascii="Wingdings" w:hAnsi="Wingdings" w:hint="default"/>
      </w:rPr>
    </w:lvl>
    <w:lvl w:ilvl="6" w:tplc="0C0A0001" w:tentative="1">
      <w:start w:val="1"/>
      <w:numFmt w:val="bullet"/>
      <w:lvlText w:val=""/>
      <w:lvlJc w:val="left"/>
      <w:pPr>
        <w:ind w:left="5193" w:hanging="360"/>
      </w:pPr>
      <w:rPr>
        <w:rFonts w:ascii="Symbol" w:hAnsi="Symbol" w:hint="default"/>
      </w:rPr>
    </w:lvl>
    <w:lvl w:ilvl="7" w:tplc="0C0A0003" w:tentative="1">
      <w:start w:val="1"/>
      <w:numFmt w:val="bullet"/>
      <w:lvlText w:val="o"/>
      <w:lvlJc w:val="left"/>
      <w:pPr>
        <w:ind w:left="5913" w:hanging="360"/>
      </w:pPr>
      <w:rPr>
        <w:rFonts w:ascii="Courier New" w:hAnsi="Courier New" w:cs="Courier New" w:hint="default"/>
      </w:rPr>
    </w:lvl>
    <w:lvl w:ilvl="8" w:tplc="0C0A0005" w:tentative="1">
      <w:start w:val="1"/>
      <w:numFmt w:val="bullet"/>
      <w:lvlText w:val=""/>
      <w:lvlJc w:val="left"/>
      <w:pPr>
        <w:ind w:left="6633" w:hanging="360"/>
      </w:pPr>
      <w:rPr>
        <w:rFonts w:ascii="Wingdings" w:hAnsi="Wingdings" w:hint="default"/>
      </w:rPr>
    </w:lvl>
  </w:abstractNum>
  <w:abstractNum w:abstractNumId="4">
    <w:nsid w:val="74CD1D57"/>
    <w:multiLevelType w:val="hybridMultilevel"/>
    <w:tmpl w:val="83D60C2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Aria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Arial"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Arial"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49">
      <o:colormru v:ext="edit" colors="#e92c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560"/>
    <w:rsid w:val="00063FA6"/>
    <w:rsid w:val="00106919"/>
    <w:rsid w:val="00250F4F"/>
    <w:rsid w:val="00307523"/>
    <w:rsid w:val="003534C2"/>
    <w:rsid w:val="00390560"/>
    <w:rsid w:val="003F0D08"/>
    <w:rsid w:val="004707A5"/>
    <w:rsid w:val="004C449C"/>
    <w:rsid w:val="00546A37"/>
    <w:rsid w:val="0062217B"/>
    <w:rsid w:val="0063113C"/>
    <w:rsid w:val="0063410B"/>
    <w:rsid w:val="0065570B"/>
    <w:rsid w:val="006C3B91"/>
    <w:rsid w:val="007C207E"/>
    <w:rsid w:val="00843BFC"/>
    <w:rsid w:val="00991BC7"/>
    <w:rsid w:val="009E1A0D"/>
    <w:rsid w:val="009E63B1"/>
    <w:rsid w:val="00A950B7"/>
    <w:rsid w:val="00B96A83"/>
    <w:rsid w:val="00BF4990"/>
    <w:rsid w:val="00BF5859"/>
    <w:rsid w:val="00C03D53"/>
    <w:rsid w:val="00C264BC"/>
    <w:rsid w:val="00C504A8"/>
    <w:rsid w:val="00C874A2"/>
    <w:rsid w:val="00CA2292"/>
    <w:rsid w:val="00CE3C91"/>
    <w:rsid w:val="00D53EA2"/>
    <w:rsid w:val="00D93310"/>
    <w:rsid w:val="00E2565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92c30"/>
    </o:shapedefaults>
    <o:shapelayout v:ext="edit">
      <o:idmap v:ext="edit" data="1"/>
    </o:shapelayout>
  </w:shapeDefaults>
  <w:decimalSymbol w:val=","/>
  <w:listSeparator w:val=";"/>
  <w15:docId w15:val="{4F84F679-2458-44FC-A494-25E0B6E56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42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390560"/>
    <w:pPr>
      <w:tabs>
        <w:tab w:val="center" w:pos="4252"/>
        <w:tab w:val="right" w:pos="8504"/>
      </w:tabs>
    </w:pPr>
  </w:style>
  <w:style w:type="paragraph" w:styleId="Piedepgina">
    <w:name w:val="footer"/>
    <w:basedOn w:val="Normal"/>
    <w:rsid w:val="00390560"/>
    <w:pPr>
      <w:tabs>
        <w:tab w:val="center" w:pos="4252"/>
        <w:tab w:val="right" w:pos="8504"/>
      </w:tabs>
    </w:pPr>
  </w:style>
  <w:style w:type="table" w:styleId="Tablaconcuadrcula">
    <w:name w:val="Table Grid"/>
    <w:basedOn w:val="Tablanormal"/>
    <w:rsid w:val="006F2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rsid w:val="0025775B"/>
    <w:rPr>
      <w:color w:val="0000FF"/>
      <w:u w:val="single"/>
    </w:rPr>
  </w:style>
  <w:style w:type="character" w:styleId="Nmerodepgina">
    <w:name w:val="page number"/>
    <w:basedOn w:val="Fuentedeprrafopredeter"/>
    <w:rsid w:val="00B1330C"/>
  </w:style>
  <w:style w:type="paragraph" w:styleId="Textonotapie">
    <w:name w:val="footnote text"/>
    <w:basedOn w:val="Normal"/>
    <w:link w:val="TextonotapieCar"/>
    <w:rsid w:val="00F977C4"/>
    <w:rPr>
      <w:sz w:val="20"/>
      <w:szCs w:val="20"/>
    </w:rPr>
  </w:style>
  <w:style w:type="character" w:customStyle="1" w:styleId="TextonotapieCar">
    <w:name w:val="Texto nota pie Car"/>
    <w:basedOn w:val="Fuentedeprrafopredeter"/>
    <w:link w:val="Textonotapie"/>
    <w:rsid w:val="00F977C4"/>
  </w:style>
  <w:style w:type="character" w:styleId="Refdenotaalpie">
    <w:name w:val="footnote reference"/>
    <w:rsid w:val="00F977C4"/>
    <w:rPr>
      <w:vertAlign w:val="superscript"/>
    </w:rPr>
  </w:style>
  <w:style w:type="paragraph" w:styleId="Textodeglobo">
    <w:name w:val="Balloon Text"/>
    <w:basedOn w:val="Normal"/>
    <w:link w:val="TextodegloboCar"/>
    <w:rsid w:val="00843BFC"/>
    <w:rPr>
      <w:rFonts w:ascii="Tahoma" w:hAnsi="Tahoma" w:cs="Tahoma"/>
      <w:sz w:val="16"/>
      <w:szCs w:val="16"/>
    </w:rPr>
  </w:style>
  <w:style w:type="character" w:customStyle="1" w:styleId="TextodegloboCar">
    <w:name w:val="Texto de globo Car"/>
    <w:basedOn w:val="Fuentedeprrafopredeter"/>
    <w:link w:val="Textodeglobo"/>
    <w:rsid w:val="00843BFC"/>
    <w:rPr>
      <w:rFonts w:ascii="Tahoma" w:hAnsi="Tahoma" w:cs="Tahoma"/>
      <w:sz w:val="16"/>
      <w:szCs w:val="16"/>
    </w:rPr>
  </w:style>
  <w:style w:type="paragraph" w:styleId="Prrafodelista">
    <w:name w:val="List Paragraph"/>
    <w:basedOn w:val="Normal"/>
    <w:uiPriority w:val="34"/>
    <w:qFormat/>
    <w:rsid w:val="00843B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vaevae@ugr.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50F72-E825-4314-9DED-C164E1066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2041</Words>
  <Characters>11228</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Modelo normalizado de ficha para asignaturas</vt:lpstr>
    </vt:vector>
  </TitlesOfParts>
  <Company>.</Company>
  <LinksUpToDate>false</LinksUpToDate>
  <CharactersWithSpaces>13243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normalizado de ficha para asignaturas</dc:title>
  <dc:subject>Normalización de la identidad visual corporativa</dc:subject>
  <dc:creator>Ángel R. Valverde (Gabinete de Comunicación)</dc:creator>
  <dc:description>Modificado 20.7.12. Se le pone el curso. ARG</dc:description>
  <cp:lastModifiedBy>Usuario</cp:lastModifiedBy>
  <cp:revision>2</cp:revision>
  <cp:lastPrinted>2018-05-16T11:07:00Z</cp:lastPrinted>
  <dcterms:created xsi:type="dcterms:W3CDTF">2018-05-16T11:26:00Z</dcterms:created>
  <dcterms:modified xsi:type="dcterms:W3CDTF">2018-05-16T11:26:00Z</dcterms:modified>
</cp:coreProperties>
</file>