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A3CD6" w14:textId="291C9A70" w:rsidR="00F07B61" w:rsidRDefault="00F07B61" w:rsidP="009443B2">
      <w:pPr>
        <w:ind w:left="-851" w:right="-1000"/>
      </w:pPr>
    </w:p>
    <w:p w14:paraId="495D731C" w14:textId="3AE79B5F" w:rsidR="00F07B61" w:rsidRPr="00F07B61" w:rsidRDefault="00F07B61" w:rsidP="0096737A">
      <w:pPr>
        <w:jc w:val="center"/>
        <w:rPr>
          <w:b/>
          <w:bCs/>
          <w:u w:val="single"/>
        </w:rPr>
      </w:pPr>
      <w:r>
        <w:rPr>
          <w:b/>
          <w:bCs/>
          <w:u w:val="single"/>
        </w:rPr>
        <w:t>OFERTA DE LÍNAS DE TFG PARA EDUCACIÓN SOCIAL CURSO 2022-23</w:t>
      </w:r>
    </w:p>
    <w:p w14:paraId="5C025AA2" w14:textId="615BDFCD" w:rsidR="00F07B61" w:rsidRDefault="00F07B61"/>
    <w:p w14:paraId="1CA5AB58" w14:textId="77777777" w:rsidR="00F07B61" w:rsidRDefault="00F07B61" w:rsidP="00046981">
      <w:pPr>
        <w:ind w:right="-1283"/>
      </w:pPr>
    </w:p>
    <w:tbl>
      <w:tblPr>
        <w:tblStyle w:val="Tablaconcuadrcula"/>
        <w:tblW w:w="9113" w:type="dxa"/>
        <w:jc w:val="center"/>
        <w:tblLayout w:type="fixed"/>
        <w:tblLook w:val="04A0" w:firstRow="1" w:lastRow="0" w:firstColumn="1" w:lastColumn="0" w:noHBand="0" w:noVBand="1"/>
      </w:tblPr>
      <w:tblGrid>
        <w:gridCol w:w="562"/>
        <w:gridCol w:w="1655"/>
        <w:gridCol w:w="1518"/>
        <w:gridCol w:w="1876"/>
        <w:gridCol w:w="3502"/>
      </w:tblGrid>
      <w:tr w:rsidR="00E42559" w14:paraId="77535AF1" w14:textId="77777777" w:rsidTr="004B2FBA">
        <w:trPr>
          <w:jc w:val="center"/>
        </w:trPr>
        <w:tc>
          <w:tcPr>
            <w:tcW w:w="562" w:type="dxa"/>
            <w:tcBorders>
              <w:bottom w:val="single" w:sz="4" w:space="0" w:color="auto"/>
            </w:tcBorders>
            <w:shd w:val="clear" w:color="auto" w:fill="D0CECE" w:themeFill="background2" w:themeFillShade="E6"/>
          </w:tcPr>
          <w:p w14:paraId="2CAE3C81" w14:textId="77777777" w:rsidR="00E42559" w:rsidRDefault="00E42559" w:rsidP="00670BAF"/>
        </w:tc>
        <w:tc>
          <w:tcPr>
            <w:tcW w:w="1655" w:type="dxa"/>
            <w:tcBorders>
              <w:bottom w:val="single" w:sz="4" w:space="0" w:color="auto"/>
            </w:tcBorders>
            <w:shd w:val="clear" w:color="auto" w:fill="D0CECE" w:themeFill="background2" w:themeFillShade="E6"/>
          </w:tcPr>
          <w:p w14:paraId="3353F0D0" w14:textId="77777777" w:rsidR="00E42559" w:rsidRPr="003B4065" w:rsidRDefault="00E42559" w:rsidP="00670BAF">
            <w:pPr>
              <w:jc w:val="center"/>
              <w:rPr>
                <w:b/>
                <w:bCs/>
              </w:rPr>
            </w:pPr>
            <w:r w:rsidRPr="003B4065">
              <w:rPr>
                <w:b/>
                <w:bCs/>
              </w:rPr>
              <w:t>Título del Trabajo</w:t>
            </w:r>
          </w:p>
        </w:tc>
        <w:tc>
          <w:tcPr>
            <w:tcW w:w="1518" w:type="dxa"/>
            <w:tcBorders>
              <w:bottom w:val="single" w:sz="4" w:space="0" w:color="auto"/>
            </w:tcBorders>
            <w:shd w:val="clear" w:color="auto" w:fill="D0CECE" w:themeFill="background2" w:themeFillShade="E6"/>
          </w:tcPr>
          <w:p w14:paraId="364A2E22" w14:textId="77777777" w:rsidR="00E42559" w:rsidRPr="003B4065" w:rsidRDefault="00E42559" w:rsidP="00670BAF">
            <w:pPr>
              <w:jc w:val="center"/>
              <w:rPr>
                <w:b/>
                <w:bCs/>
              </w:rPr>
            </w:pPr>
            <w:r w:rsidRPr="003B4065">
              <w:rPr>
                <w:b/>
                <w:bCs/>
              </w:rPr>
              <w:t>Tutor</w:t>
            </w:r>
          </w:p>
        </w:tc>
        <w:tc>
          <w:tcPr>
            <w:tcW w:w="1876" w:type="dxa"/>
            <w:tcBorders>
              <w:bottom w:val="single" w:sz="4" w:space="0" w:color="auto"/>
            </w:tcBorders>
            <w:shd w:val="clear" w:color="auto" w:fill="D0CECE" w:themeFill="background2" w:themeFillShade="E6"/>
          </w:tcPr>
          <w:p w14:paraId="56D8AEA2" w14:textId="77777777" w:rsidR="00E42559" w:rsidRPr="003B4065" w:rsidRDefault="00E42559" w:rsidP="00670BAF">
            <w:pPr>
              <w:jc w:val="center"/>
              <w:rPr>
                <w:b/>
                <w:bCs/>
              </w:rPr>
            </w:pPr>
            <w:r w:rsidRPr="003B4065">
              <w:rPr>
                <w:b/>
                <w:bCs/>
              </w:rPr>
              <w:t>Departamento</w:t>
            </w:r>
          </w:p>
        </w:tc>
        <w:tc>
          <w:tcPr>
            <w:tcW w:w="3502" w:type="dxa"/>
            <w:tcBorders>
              <w:bottom w:val="single" w:sz="4" w:space="0" w:color="auto"/>
            </w:tcBorders>
            <w:shd w:val="clear" w:color="auto" w:fill="D0CECE" w:themeFill="background2" w:themeFillShade="E6"/>
          </w:tcPr>
          <w:p w14:paraId="51B0665A" w14:textId="77777777" w:rsidR="00E42559" w:rsidRPr="003B4065" w:rsidRDefault="00E42559" w:rsidP="00670BAF">
            <w:pPr>
              <w:jc w:val="center"/>
              <w:rPr>
                <w:b/>
                <w:bCs/>
              </w:rPr>
            </w:pPr>
            <w:r w:rsidRPr="003B4065">
              <w:rPr>
                <w:b/>
                <w:bCs/>
              </w:rPr>
              <w:t>Descripción</w:t>
            </w:r>
          </w:p>
        </w:tc>
      </w:tr>
      <w:tr w:rsidR="00E42559" w14:paraId="7DDFCD3F" w14:textId="77777777" w:rsidTr="004B2FBA">
        <w:trPr>
          <w:jc w:val="center"/>
        </w:trPr>
        <w:tc>
          <w:tcPr>
            <w:tcW w:w="562" w:type="dxa"/>
            <w:shd w:val="clear" w:color="auto" w:fill="FFE599" w:themeFill="accent4" w:themeFillTint="66"/>
          </w:tcPr>
          <w:p w14:paraId="0D47F6DA" w14:textId="2F310B72" w:rsidR="00E42559" w:rsidRDefault="001C6AF5" w:rsidP="00670BAF">
            <w:r>
              <w:t>2</w:t>
            </w:r>
          </w:p>
        </w:tc>
        <w:tc>
          <w:tcPr>
            <w:tcW w:w="1655" w:type="dxa"/>
            <w:shd w:val="clear" w:color="auto" w:fill="FFE599" w:themeFill="accent4" w:themeFillTint="66"/>
          </w:tcPr>
          <w:p w14:paraId="6FAD789C" w14:textId="77777777" w:rsidR="00E42559" w:rsidRPr="00F07B61" w:rsidRDefault="00E42559" w:rsidP="00E42559">
            <w:pPr>
              <w:rPr>
                <w:rFonts w:asciiTheme="minorHAnsi" w:hAnsiTheme="minorHAnsi" w:cstheme="minorHAnsi"/>
                <w:sz w:val="16"/>
                <w:szCs w:val="16"/>
              </w:rPr>
            </w:pPr>
            <w:r w:rsidRPr="00F07B61">
              <w:rPr>
                <w:rFonts w:asciiTheme="minorHAnsi" w:hAnsiTheme="minorHAnsi" w:cstheme="minorHAnsi"/>
                <w:sz w:val="16"/>
                <w:szCs w:val="16"/>
              </w:rPr>
              <w:t>La exclusión social en la multicultural Ciudad Autónoma de Ceuta</w:t>
            </w:r>
          </w:p>
          <w:p w14:paraId="50E74ACF" w14:textId="77777777" w:rsidR="00E42559" w:rsidRPr="00F07B61" w:rsidRDefault="00E42559" w:rsidP="00670BAF">
            <w:pPr>
              <w:rPr>
                <w:rFonts w:asciiTheme="minorHAnsi" w:hAnsiTheme="minorHAnsi" w:cstheme="minorHAnsi"/>
                <w:sz w:val="16"/>
                <w:szCs w:val="16"/>
              </w:rPr>
            </w:pPr>
          </w:p>
        </w:tc>
        <w:tc>
          <w:tcPr>
            <w:tcW w:w="1518" w:type="dxa"/>
            <w:shd w:val="clear" w:color="auto" w:fill="FFE599" w:themeFill="accent4" w:themeFillTint="66"/>
          </w:tcPr>
          <w:p w14:paraId="042FBBD4" w14:textId="77777777" w:rsidR="00E42559" w:rsidRPr="00F07B61" w:rsidRDefault="00E42559" w:rsidP="00E42559">
            <w:pPr>
              <w:rPr>
                <w:rFonts w:asciiTheme="minorHAnsi" w:hAnsiTheme="minorHAnsi" w:cstheme="minorHAnsi"/>
                <w:sz w:val="16"/>
                <w:szCs w:val="16"/>
              </w:rPr>
            </w:pPr>
            <w:r w:rsidRPr="00F07B61">
              <w:rPr>
                <w:rFonts w:asciiTheme="minorHAnsi" w:hAnsiTheme="minorHAnsi" w:cstheme="minorHAnsi"/>
                <w:sz w:val="16"/>
                <w:szCs w:val="16"/>
              </w:rPr>
              <w:t>ARTURO FUENTES CABRERA</w:t>
            </w:r>
          </w:p>
          <w:p w14:paraId="79F1B2B3" w14:textId="77777777" w:rsidR="00E42559" w:rsidRPr="00F07B61" w:rsidRDefault="00E42559" w:rsidP="00670BAF">
            <w:pPr>
              <w:rPr>
                <w:rFonts w:asciiTheme="minorHAnsi" w:hAnsiTheme="minorHAnsi" w:cstheme="minorHAnsi"/>
                <w:sz w:val="16"/>
                <w:szCs w:val="16"/>
              </w:rPr>
            </w:pPr>
          </w:p>
        </w:tc>
        <w:tc>
          <w:tcPr>
            <w:tcW w:w="1876" w:type="dxa"/>
            <w:shd w:val="clear" w:color="auto" w:fill="FFE599" w:themeFill="accent4" w:themeFillTint="66"/>
          </w:tcPr>
          <w:p w14:paraId="677F11A1" w14:textId="77777777" w:rsidR="00E42559" w:rsidRPr="00F07B61" w:rsidRDefault="00E42559" w:rsidP="00E42559">
            <w:pPr>
              <w:rPr>
                <w:rFonts w:asciiTheme="minorHAnsi" w:hAnsiTheme="minorHAnsi" w:cstheme="minorHAnsi"/>
                <w:sz w:val="16"/>
                <w:szCs w:val="16"/>
              </w:rPr>
            </w:pPr>
            <w:r w:rsidRPr="00F07B61">
              <w:rPr>
                <w:rFonts w:asciiTheme="minorHAnsi" w:hAnsiTheme="minorHAnsi" w:cstheme="minorHAnsi"/>
                <w:sz w:val="16"/>
                <w:szCs w:val="16"/>
              </w:rPr>
              <w:t>Didáctica y Organización Escolar</w:t>
            </w:r>
          </w:p>
          <w:p w14:paraId="5CFD29FA" w14:textId="77777777" w:rsidR="00E42559" w:rsidRPr="00F07B61" w:rsidRDefault="00E42559" w:rsidP="00670BAF">
            <w:pPr>
              <w:rPr>
                <w:rFonts w:asciiTheme="minorHAnsi" w:hAnsiTheme="minorHAnsi" w:cstheme="minorHAnsi"/>
                <w:sz w:val="16"/>
                <w:szCs w:val="16"/>
              </w:rPr>
            </w:pPr>
          </w:p>
        </w:tc>
        <w:tc>
          <w:tcPr>
            <w:tcW w:w="3502" w:type="dxa"/>
            <w:shd w:val="clear" w:color="auto" w:fill="FFE599" w:themeFill="accent4" w:themeFillTint="66"/>
          </w:tcPr>
          <w:p w14:paraId="5C016B6D" w14:textId="77777777" w:rsidR="00E42559" w:rsidRPr="00F07B61" w:rsidRDefault="00E42559" w:rsidP="00E42559">
            <w:pPr>
              <w:rPr>
                <w:rFonts w:asciiTheme="minorHAnsi" w:hAnsiTheme="minorHAnsi" w:cstheme="minorHAnsi"/>
                <w:sz w:val="16"/>
                <w:szCs w:val="16"/>
              </w:rPr>
            </w:pPr>
            <w:r w:rsidRPr="00F07B61">
              <w:rPr>
                <w:rFonts w:asciiTheme="minorHAnsi" w:hAnsiTheme="minorHAnsi" w:cstheme="minorHAnsi"/>
                <w:sz w:val="16"/>
                <w:szCs w:val="16"/>
              </w:rPr>
              <w:t>Con el presente trabajo se pretende ofrecer una visión generalizada sobre la Exclusión Social en Ceuta, el perfil de las personas en riesgo de exclusión, las entidades y asociaciones que trabajan con ellas y la idoneidad de las acciones encaminadas a la inclusión. Además, se pretenden esbozar proyectos de inclusión destinados a estos colectivos.</w:t>
            </w:r>
          </w:p>
          <w:p w14:paraId="74F88A55" w14:textId="77777777" w:rsidR="00E42559" w:rsidRPr="00F07B61" w:rsidRDefault="00E42559" w:rsidP="00670BAF">
            <w:pPr>
              <w:rPr>
                <w:rFonts w:asciiTheme="minorHAnsi" w:hAnsiTheme="minorHAnsi" w:cstheme="minorHAnsi"/>
                <w:sz w:val="16"/>
                <w:szCs w:val="16"/>
              </w:rPr>
            </w:pPr>
          </w:p>
        </w:tc>
      </w:tr>
      <w:tr w:rsidR="00E42559" w14:paraId="5F9656CF" w14:textId="77777777" w:rsidTr="004B2FBA">
        <w:trPr>
          <w:jc w:val="center"/>
        </w:trPr>
        <w:tc>
          <w:tcPr>
            <w:tcW w:w="562" w:type="dxa"/>
            <w:shd w:val="clear" w:color="auto" w:fill="FFE599" w:themeFill="accent4" w:themeFillTint="66"/>
          </w:tcPr>
          <w:p w14:paraId="0DD1D929" w14:textId="0790E378" w:rsidR="00E42559" w:rsidRDefault="001C6AF5" w:rsidP="00670BAF">
            <w:r>
              <w:t>3</w:t>
            </w:r>
          </w:p>
        </w:tc>
        <w:tc>
          <w:tcPr>
            <w:tcW w:w="1655" w:type="dxa"/>
            <w:shd w:val="clear" w:color="auto" w:fill="FFE599" w:themeFill="accent4" w:themeFillTint="66"/>
          </w:tcPr>
          <w:p w14:paraId="4684A354" w14:textId="114D4ABA" w:rsidR="00E42559" w:rsidRPr="00F07B61" w:rsidRDefault="00E42559" w:rsidP="00670BAF">
            <w:pPr>
              <w:rPr>
                <w:rFonts w:asciiTheme="minorHAnsi" w:hAnsiTheme="minorHAnsi" w:cstheme="minorHAnsi"/>
                <w:sz w:val="16"/>
                <w:szCs w:val="16"/>
              </w:rPr>
            </w:pPr>
            <w:r w:rsidRPr="00F07B61">
              <w:rPr>
                <w:rFonts w:asciiTheme="minorHAnsi" w:hAnsiTheme="minorHAnsi" w:cstheme="minorHAnsi"/>
                <w:sz w:val="16"/>
                <w:szCs w:val="16"/>
              </w:rPr>
              <w:t>La intervención de los Educadores Sociales en los mayores. Proyecto para la mejora de la</w:t>
            </w:r>
            <w:r w:rsidR="00814708" w:rsidRPr="00F07B61">
              <w:rPr>
                <w:rFonts w:asciiTheme="minorHAnsi" w:hAnsiTheme="minorHAnsi" w:cstheme="minorHAnsi"/>
                <w:sz w:val="16"/>
                <w:szCs w:val="16"/>
              </w:rPr>
              <w:t xml:space="preserve"> calidad de vida de la tercera edad</w:t>
            </w:r>
          </w:p>
        </w:tc>
        <w:tc>
          <w:tcPr>
            <w:tcW w:w="1518" w:type="dxa"/>
            <w:shd w:val="clear" w:color="auto" w:fill="FFE599" w:themeFill="accent4" w:themeFillTint="66"/>
          </w:tcPr>
          <w:p w14:paraId="21806A6F" w14:textId="77777777" w:rsidR="00E42559" w:rsidRPr="00542BFD" w:rsidRDefault="00E42559" w:rsidP="00E42559">
            <w:pPr>
              <w:rPr>
                <w:rFonts w:asciiTheme="minorHAnsi" w:hAnsiTheme="minorHAnsi" w:cstheme="minorHAnsi"/>
                <w:sz w:val="16"/>
                <w:szCs w:val="16"/>
                <w:shd w:val="clear" w:color="auto" w:fill="FFE599" w:themeFill="accent4" w:themeFillTint="66"/>
              </w:rPr>
            </w:pPr>
            <w:r w:rsidRPr="00542BFD">
              <w:rPr>
                <w:rFonts w:asciiTheme="minorHAnsi" w:hAnsiTheme="minorHAnsi" w:cstheme="minorHAnsi"/>
                <w:color w:val="2C363A"/>
                <w:sz w:val="16"/>
                <w:szCs w:val="16"/>
                <w:shd w:val="clear" w:color="auto" w:fill="FFE599" w:themeFill="accent4" w:themeFillTint="66"/>
              </w:rPr>
              <w:t>Arturo Fuentes Viñas</w:t>
            </w:r>
          </w:p>
          <w:p w14:paraId="697AB883" w14:textId="6E9B279B" w:rsidR="00E42559" w:rsidRPr="00542BFD" w:rsidRDefault="00E42559" w:rsidP="00670BAF">
            <w:pPr>
              <w:rPr>
                <w:rFonts w:asciiTheme="minorHAnsi" w:hAnsiTheme="minorHAnsi" w:cstheme="minorHAnsi"/>
                <w:sz w:val="16"/>
                <w:szCs w:val="16"/>
                <w:shd w:val="clear" w:color="auto" w:fill="FFE599" w:themeFill="accent4" w:themeFillTint="66"/>
              </w:rPr>
            </w:pPr>
          </w:p>
        </w:tc>
        <w:tc>
          <w:tcPr>
            <w:tcW w:w="1876" w:type="dxa"/>
            <w:shd w:val="clear" w:color="auto" w:fill="FFE599" w:themeFill="accent4" w:themeFillTint="66"/>
          </w:tcPr>
          <w:p w14:paraId="0CBF9900" w14:textId="77777777" w:rsidR="00E42559" w:rsidRPr="00542BFD" w:rsidRDefault="00E42559" w:rsidP="00E42559">
            <w:pPr>
              <w:rPr>
                <w:rFonts w:asciiTheme="minorHAnsi" w:hAnsiTheme="minorHAnsi" w:cstheme="minorHAnsi"/>
                <w:sz w:val="16"/>
                <w:szCs w:val="16"/>
                <w:shd w:val="clear" w:color="auto" w:fill="FFE599" w:themeFill="accent4" w:themeFillTint="66"/>
              </w:rPr>
            </w:pPr>
            <w:r w:rsidRPr="00542BFD">
              <w:rPr>
                <w:rFonts w:asciiTheme="minorHAnsi" w:hAnsiTheme="minorHAnsi" w:cstheme="minorHAnsi"/>
                <w:color w:val="2C363A"/>
                <w:sz w:val="16"/>
                <w:szCs w:val="16"/>
                <w:shd w:val="clear" w:color="auto" w:fill="FFE599" w:themeFill="accent4" w:themeFillTint="66"/>
              </w:rPr>
              <w:t>Didáctica y Organización Escolar</w:t>
            </w:r>
          </w:p>
          <w:p w14:paraId="2405621E" w14:textId="514B64FC" w:rsidR="00E42559" w:rsidRPr="00542BFD" w:rsidRDefault="00E42559" w:rsidP="00670BAF">
            <w:pPr>
              <w:rPr>
                <w:rFonts w:asciiTheme="minorHAnsi" w:hAnsiTheme="minorHAnsi" w:cstheme="minorHAnsi"/>
                <w:sz w:val="16"/>
                <w:szCs w:val="16"/>
                <w:shd w:val="clear" w:color="auto" w:fill="FFE599" w:themeFill="accent4" w:themeFillTint="66"/>
              </w:rPr>
            </w:pPr>
          </w:p>
        </w:tc>
        <w:tc>
          <w:tcPr>
            <w:tcW w:w="3502" w:type="dxa"/>
            <w:shd w:val="clear" w:color="auto" w:fill="FFE599" w:themeFill="accent4" w:themeFillTint="66"/>
          </w:tcPr>
          <w:p w14:paraId="6225D8F8" w14:textId="77777777" w:rsidR="00E42559" w:rsidRPr="00F07B61" w:rsidRDefault="00E42559" w:rsidP="00E42559">
            <w:pPr>
              <w:rPr>
                <w:rFonts w:asciiTheme="minorHAnsi" w:hAnsiTheme="minorHAnsi" w:cstheme="minorHAnsi"/>
                <w:sz w:val="16"/>
                <w:szCs w:val="16"/>
              </w:rPr>
            </w:pPr>
            <w:r w:rsidRPr="00F07B61">
              <w:rPr>
                <w:rFonts w:asciiTheme="minorHAnsi" w:hAnsiTheme="minorHAnsi" w:cstheme="minorHAnsi"/>
                <w:sz w:val="16"/>
                <w:szCs w:val="16"/>
              </w:rPr>
              <w:t>La población mayor es el objetivo de este trabajo. El estudiante diseñará un proyecto para mejorar la calidad de vida de este grupo de edad.</w:t>
            </w:r>
          </w:p>
          <w:p w14:paraId="7D91DB48" w14:textId="546E052B" w:rsidR="00E42559" w:rsidRPr="00F07B61" w:rsidRDefault="00E42559" w:rsidP="00670BAF">
            <w:pPr>
              <w:rPr>
                <w:rFonts w:asciiTheme="minorHAnsi" w:hAnsiTheme="minorHAnsi" w:cstheme="minorHAnsi"/>
                <w:sz w:val="16"/>
                <w:szCs w:val="16"/>
              </w:rPr>
            </w:pPr>
          </w:p>
        </w:tc>
      </w:tr>
      <w:tr w:rsidR="00E42559" w14:paraId="568D3FE2" w14:textId="77777777" w:rsidTr="004B2FBA">
        <w:trPr>
          <w:jc w:val="center"/>
        </w:trPr>
        <w:tc>
          <w:tcPr>
            <w:tcW w:w="562" w:type="dxa"/>
            <w:shd w:val="clear" w:color="auto" w:fill="FFE599" w:themeFill="accent4" w:themeFillTint="66"/>
          </w:tcPr>
          <w:p w14:paraId="258D3491" w14:textId="5C7317E8" w:rsidR="00E42559" w:rsidRDefault="001C6AF5" w:rsidP="00670BAF">
            <w:r>
              <w:t>4</w:t>
            </w:r>
          </w:p>
        </w:tc>
        <w:tc>
          <w:tcPr>
            <w:tcW w:w="1655" w:type="dxa"/>
            <w:tcBorders>
              <w:bottom w:val="single" w:sz="4" w:space="0" w:color="auto"/>
            </w:tcBorders>
            <w:shd w:val="clear" w:color="auto" w:fill="FFE599" w:themeFill="accent4" w:themeFillTint="66"/>
          </w:tcPr>
          <w:p w14:paraId="352671B3" w14:textId="3E9B1D55" w:rsidR="00E42559" w:rsidRPr="00F07B61" w:rsidRDefault="00814708" w:rsidP="00670BAF">
            <w:pPr>
              <w:rPr>
                <w:rFonts w:asciiTheme="minorHAnsi" w:hAnsiTheme="minorHAnsi" w:cstheme="minorHAnsi"/>
                <w:sz w:val="16"/>
                <w:szCs w:val="16"/>
              </w:rPr>
            </w:pPr>
            <w:r w:rsidRPr="00F07B61">
              <w:rPr>
                <w:rFonts w:asciiTheme="minorHAnsi" w:hAnsiTheme="minorHAnsi" w:cstheme="minorHAnsi"/>
                <w:sz w:val="16"/>
                <w:szCs w:val="16"/>
              </w:rPr>
              <w:t>El Educador Social en los Centros Educativos de Ed. Formal. Propuestas de intervención</w:t>
            </w:r>
          </w:p>
        </w:tc>
        <w:tc>
          <w:tcPr>
            <w:tcW w:w="1518" w:type="dxa"/>
            <w:shd w:val="clear" w:color="auto" w:fill="FFE599" w:themeFill="accent4" w:themeFillTint="66"/>
          </w:tcPr>
          <w:p w14:paraId="201FD910" w14:textId="77777777" w:rsidR="00E42559" w:rsidRPr="00542BFD" w:rsidRDefault="00E42559" w:rsidP="00E42559">
            <w:pPr>
              <w:rPr>
                <w:rFonts w:asciiTheme="minorHAnsi" w:hAnsiTheme="minorHAnsi" w:cstheme="minorHAnsi"/>
                <w:sz w:val="16"/>
                <w:szCs w:val="16"/>
                <w:shd w:val="clear" w:color="auto" w:fill="FFE599" w:themeFill="accent4" w:themeFillTint="66"/>
              </w:rPr>
            </w:pPr>
            <w:r w:rsidRPr="00542BFD">
              <w:rPr>
                <w:rFonts w:asciiTheme="minorHAnsi" w:hAnsiTheme="minorHAnsi" w:cstheme="minorHAnsi"/>
                <w:color w:val="2C363A"/>
                <w:sz w:val="16"/>
                <w:szCs w:val="16"/>
                <w:shd w:val="clear" w:color="auto" w:fill="FFE599" w:themeFill="accent4" w:themeFillTint="66"/>
              </w:rPr>
              <w:t>Arturo Fuentes Viñas</w:t>
            </w:r>
          </w:p>
          <w:p w14:paraId="1EE49D65" w14:textId="60340010" w:rsidR="00E42559" w:rsidRPr="00542BFD" w:rsidRDefault="00E42559" w:rsidP="00E42559">
            <w:pPr>
              <w:rPr>
                <w:rFonts w:asciiTheme="minorHAnsi" w:hAnsiTheme="minorHAnsi" w:cstheme="minorHAnsi"/>
                <w:sz w:val="16"/>
                <w:szCs w:val="16"/>
                <w:shd w:val="clear" w:color="auto" w:fill="FFE599" w:themeFill="accent4" w:themeFillTint="66"/>
              </w:rPr>
            </w:pPr>
          </w:p>
        </w:tc>
        <w:tc>
          <w:tcPr>
            <w:tcW w:w="1876" w:type="dxa"/>
            <w:shd w:val="clear" w:color="auto" w:fill="FFE599" w:themeFill="accent4" w:themeFillTint="66"/>
          </w:tcPr>
          <w:p w14:paraId="0860044C" w14:textId="77777777" w:rsidR="00E42559" w:rsidRPr="00542BFD" w:rsidRDefault="00E42559" w:rsidP="00E42559">
            <w:pPr>
              <w:rPr>
                <w:rFonts w:asciiTheme="minorHAnsi" w:hAnsiTheme="minorHAnsi" w:cstheme="minorHAnsi"/>
                <w:sz w:val="16"/>
                <w:szCs w:val="16"/>
                <w:shd w:val="clear" w:color="auto" w:fill="FFE599" w:themeFill="accent4" w:themeFillTint="66"/>
              </w:rPr>
            </w:pPr>
            <w:r w:rsidRPr="00542BFD">
              <w:rPr>
                <w:rFonts w:asciiTheme="minorHAnsi" w:hAnsiTheme="minorHAnsi" w:cstheme="minorHAnsi"/>
                <w:color w:val="2C363A"/>
                <w:sz w:val="16"/>
                <w:szCs w:val="16"/>
                <w:shd w:val="clear" w:color="auto" w:fill="FFE599" w:themeFill="accent4" w:themeFillTint="66"/>
              </w:rPr>
              <w:t>Didáctica y Organización Escolar</w:t>
            </w:r>
          </w:p>
          <w:p w14:paraId="4376FC77" w14:textId="45F34EF0" w:rsidR="00E42559" w:rsidRPr="00542BFD" w:rsidRDefault="00E42559" w:rsidP="00670BAF">
            <w:pPr>
              <w:rPr>
                <w:rFonts w:asciiTheme="minorHAnsi" w:hAnsiTheme="minorHAnsi" w:cstheme="minorHAnsi"/>
                <w:sz w:val="16"/>
                <w:szCs w:val="16"/>
                <w:shd w:val="clear" w:color="auto" w:fill="FFE599" w:themeFill="accent4" w:themeFillTint="66"/>
              </w:rPr>
            </w:pPr>
          </w:p>
        </w:tc>
        <w:tc>
          <w:tcPr>
            <w:tcW w:w="3502" w:type="dxa"/>
            <w:shd w:val="clear" w:color="auto" w:fill="FFE599" w:themeFill="accent4" w:themeFillTint="66"/>
          </w:tcPr>
          <w:p w14:paraId="264D4A72" w14:textId="77777777" w:rsidR="00814708" w:rsidRPr="00F07B61" w:rsidRDefault="00814708" w:rsidP="00814708">
            <w:pPr>
              <w:rPr>
                <w:rFonts w:asciiTheme="minorHAnsi" w:hAnsiTheme="minorHAnsi" w:cstheme="minorHAnsi"/>
                <w:sz w:val="16"/>
                <w:szCs w:val="16"/>
              </w:rPr>
            </w:pPr>
            <w:r w:rsidRPr="00F07B61">
              <w:rPr>
                <w:rFonts w:asciiTheme="minorHAnsi" w:hAnsiTheme="minorHAnsi" w:cstheme="minorHAnsi"/>
                <w:sz w:val="16"/>
                <w:szCs w:val="16"/>
              </w:rPr>
              <w:t>En esta línea el estudiante tendrá que analizar y valorar la inclusión del Educador Social en la educación formal, lo que le llevará a proponer intervenciones en esta área.</w:t>
            </w:r>
          </w:p>
          <w:p w14:paraId="46C033BA" w14:textId="222820F6" w:rsidR="00E42559" w:rsidRPr="00F07B61" w:rsidRDefault="00E42559" w:rsidP="00670BAF">
            <w:pPr>
              <w:rPr>
                <w:rFonts w:asciiTheme="minorHAnsi" w:hAnsiTheme="minorHAnsi" w:cstheme="minorHAnsi"/>
                <w:sz w:val="16"/>
                <w:szCs w:val="16"/>
              </w:rPr>
            </w:pPr>
          </w:p>
        </w:tc>
      </w:tr>
      <w:tr w:rsidR="0096737A" w14:paraId="28EF616C" w14:textId="77777777" w:rsidTr="004B2FBA">
        <w:trPr>
          <w:jc w:val="center"/>
        </w:trPr>
        <w:tc>
          <w:tcPr>
            <w:tcW w:w="562" w:type="dxa"/>
            <w:tcBorders>
              <w:bottom w:val="single" w:sz="4" w:space="0" w:color="auto"/>
            </w:tcBorders>
            <w:shd w:val="clear" w:color="auto" w:fill="FFE599" w:themeFill="accent4" w:themeFillTint="66"/>
          </w:tcPr>
          <w:p w14:paraId="03D8AEBA" w14:textId="46690AA7" w:rsidR="0096737A" w:rsidRDefault="001C6AF5" w:rsidP="00670BAF">
            <w:r>
              <w:t>5</w:t>
            </w:r>
          </w:p>
        </w:tc>
        <w:tc>
          <w:tcPr>
            <w:tcW w:w="1655" w:type="dxa"/>
            <w:tcBorders>
              <w:bottom w:val="single" w:sz="4" w:space="0" w:color="auto"/>
            </w:tcBorders>
            <w:shd w:val="clear" w:color="auto" w:fill="FFE599" w:themeFill="accent4" w:themeFillTint="66"/>
          </w:tcPr>
          <w:p w14:paraId="45B0AA39" w14:textId="77777777" w:rsidR="0096737A" w:rsidRPr="00F07B61" w:rsidRDefault="0096737A" w:rsidP="00542BFD">
            <w:pPr>
              <w:shd w:val="clear" w:color="auto" w:fill="FFE599" w:themeFill="accent4" w:themeFillTint="66"/>
              <w:rPr>
                <w:rFonts w:asciiTheme="minorHAnsi" w:hAnsiTheme="minorHAnsi" w:cstheme="minorHAnsi"/>
                <w:i/>
                <w:iCs/>
                <w:sz w:val="16"/>
                <w:szCs w:val="16"/>
              </w:rPr>
            </w:pPr>
            <w:r w:rsidRPr="00542BFD">
              <w:rPr>
                <w:rStyle w:val="nfasis"/>
                <w:rFonts w:asciiTheme="minorHAnsi" w:hAnsiTheme="minorHAnsi" w:cstheme="minorHAnsi"/>
                <w:i w:val="0"/>
                <w:iCs w:val="0"/>
                <w:color w:val="2C363A"/>
                <w:sz w:val="16"/>
                <w:szCs w:val="16"/>
                <w:shd w:val="clear" w:color="auto" w:fill="FFE599" w:themeFill="accent4" w:themeFillTint="66"/>
              </w:rPr>
              <w:t>Propuestas didácticas innovadoras mediante la aplicación de metodologías activas y tecnologías emergentes en Educación Social.</w:t>
            </w:r>
          </w:p>
          <w:p w14:paraId="2AB3BF15" w14:textId="291CDB3A" w:rsidR="0096737A" w:rsidRPr="00F07B61" w:rsidRDefault="0096737A" w:rsidP="00670BAF">
            <w:pPr>
              <w:rPr>
                <w:rFonts w:asciiTheme="minorHAnsi" w:hAnsiTheme="minorHAnsi" w:cstheme="minorHAnsi"/>
                <w:sz w:val="16"/>
                <w:szCs w:val="16"/>
              </w:rPr>
            </w:pPr>
          </w:p>
        </w:tc>
        <w:tc>
          <w:tcPr>
            <w:tcW w:w="1518" w:type="dxa"/>
            <w:tcBorders>
              <w:bottom w:val="single" w:sz="4" w:space="0" w:color="auto"/>
            </w:tcBorders>
            <w:shd w:val="clear" w:color="auto" w:fill="FFE599" w:themeFill="accent4" w:themeFillTint="66"/>
          </w:tcPr>
          <w:p w14:paraId="257F1816" w14:textId="77777777" w:rsidR="0096737A" w:rsidRPr="00F07B61" w:rsidRDefault="0096737A" w:rsidP="00CD7A60">
            <w:pPr>
              <w:rPr>
                <w:rFonts w:asciiTheme="minorHAnsi" w:hAnsiTheme="minorHAnsi" w:cstheme="minorHAnsi"/>
                <w:i/>
                <w:iCs/>
                <w:sz w:val="16"/>
                <w:szCs w:val="16"/>
              </w:rPr>
            </w:pPr>
            <w:r w:rsidRPr="00542BFD">
              <w:rPr>
                <w:rStyle w:val="nfasis"/>
                <w:rFonts w:asciiTheme="minorHAnsi" w:hAnsiTheme="minorHAnsi" w:cstheme="minorHAnsi"/>
                <w:i w:val="0"/>
                <w:iCs w:val="0"/>
                <w:color w:val="2C363A"/>
                <w:sz w:val="16"/>
                <w:szCs w:val="16"/>
                <w:shd w:val="clear" w:color="auto" w:fill="FFE599" w:themeFill="accent4" w:themeFillTint="66"/>
              </w:rPr>
              <w:t>Jesús López</w:t>
            </w:r>
            <w:r w:rsidRPr="00F07B61">
              <w:rPr>
                <w:rStyle w:val="nfasis"/>
                <w:rFonts w:asciiTheme="minorHAnsi" w:hAnsiTheme="minorHAnsi" w:cstheme="minorHAnsi"/>
                <w:i w:val="0"/>
                <w:iCs w:val="0"/>
                <w:color w:val="2C363A"/>
                <w:sz w:val="16"/>
                <w:szCs w:val="16"/>
                <w:shd w:val="clear" w:color="auto" w:fill="FFFFFF"/>
              </w:rPr>
              <w:t xml:space="preserve"> </w:t>
            </w:r>
            <w:r w:rsidRPr="00542BFD">
              <w:rPr>
                <w:rStyle w:val="nfasis"/>
                <w:rFonts w:asciiTheme="minorHAnsi" w:hAnsiTheme="minorHAnsi" w:cstheme="minorHAnsi"/>
                <w:i w:val="0"/>
                <w:iCs w:val="0"/>
                <w:color w:val="2C363A"/>
                <w:sz w:val="16"/>
                <w:szCs w:val="16"/>
                <w:shd w:val="clear" w:color="auto" w:fill="FFE599" w:themeFill="accent4" w:themeFillTint="66"/>
              </w:rPr>
              <w:t>Belmonte</w:t>
            </w:r>
          </w:p>
          <w:p w14:paraId="4CB6543B" w14:textId="53131650" w:rsidR="0096737A" w:rsidRPr="00F07B61" w:rsidRDefault="0096737A" w:rsidP="00670BAF">
            <w:pPr>
              <w:rPr>
                <w:rFonts w:asciiTheme="minorHAnsi" w:hAnsiTheme="minorHAnsi" w:cstheme="minorHAnsi"/>
                <w:sz w:val="16"/>
                <w:szCs w:val="16"/>
              </w:rPr>
            </w:pPr>
          </w:p>
        </w:tc>
        <w:tc>
          <w:tcPr>
            <w:tcW w:w="1876" w:type="dxa"/>
            <w:tcBorders>
              <w:bottom w:val="single" w:sz="4" w:space="0" w:color="auto"/>
            </w:tcBorders>
            <w:shd w:val="clear" w:color="auto" w:fill="FFE599" w:themeFill="accent4" w:themeFillTint="66"/>
          </w:tcPr>
          <w:p w14:paraId="17CBD37E" w14:textId="77777777" w:rsidR="0096737A" w:rsidRPr="007A355C" w:rsidRDefault="0096737A" w:rsidP="00CD7A60">
            <w:pPr>
              <w:rPr>
                <w:rFonts w:asciiTheme="minorHAnsi" w:hAnsiTheme="minorHAnsi" w:cstheme="minorHAnsi"/>
                <w:sz w:val="16"/>
                <w:szCs w:val="16"/>
                <w:shd w:val="clear" w:color="auto" w:fill="FFE599" w:themeFill="accent4" w:themeFillTint="66"/>
              </w:rPr>
            </w:pPr>
            <w:r w:rsidRPr="007A355C">
              <w:rPr>
                <w:rFonts w:asciiTheme="minorHAnsi" w:hAnsiTheme="minorHAnsi" w:cstheme="minorHAnsi"/>
                <w:color w:val="2C363A"/>
                <w:sz w:val="16"/>
                <w:szCs w:val="16"/>
                <w:shd w:val="clear" w:color="auto" w:fill="FFE599" w:themeFill="accent4" w:themeFillTint="66"/>
              </w:rPr>
              <w:t>Didáctica y Organización Escolar</w:t>
            </w:r>
          </w:p>
          <w:p w14:paraId="09CA3FD7" w14:textId="1E4BD787" w:rsidR="0096737A" w:rsidRPr="00F07B61" w:rsidRDefault="0096737A" w:rsidP="00670BAF">
            <w:pPr>
              <w:rPr>
                <w:rFonts w:asciiTheme="minorHAnsi" w:hAnsiTheme="minorHAnsi" w:cstheme="minorHAnsi"/>
                <w:sz w:val="16"/>
                <w:szCs w:val="16"/>
              </w:rPr>
            </w:pPr>
          </w:p>
        </w:tc>
        <w:tc>
          <w:tcPr>
            <w:tcW w:w="3502" w:type="dxa"/>
            <w:tcBorders>
              <w:bottom w:val="single" w:sz="4" w:space="0" w:color="auto"/>
            </w:tcBorders>
            <w:shd w:val="clear" w:color="auto" w:fill="FFE599" w:themeFill="accent4" w:themeFillTint="66"/>
          </w:tcPr>
          <w:p w14:paraId="017D57E7" w14:textId="77777777" w:rsidR="0096737A" w:rsidRPr="00F07B61" w:rsidRDefault="0096737A" w:rsidP="007A355C">
            <w:pPr>
              <w:pStyle w:val="NormalWeb"/>
              <w:shd w:val="clear" w:color="auto" w:fill="FFE599" w:themeFill="accent4" w:themeFillTint="66"/>
              <w:spacing w:before="0" w:beforeAutospacing="0"/>
              <w:rPr>
                <w:rFonts w:asciiTheme="minorHAnsi" w:hAnsiTheme="minorHAnsi" w:cstheme="minorHAnsi"/>
                <w:i/>
                <w:iCs/>
                <w:color w:val="2C363A"/>
                <w:sz w:val="16"/>
                <w:szCs w:val="16"/>
              </w:rPr>
            </w:pPr>
            <w:r w:rsidRPr="00F07B61">
              <w:rPr>
                <w:rStyle w:val="nfasis"/>
                <w:rFonts w:asciiTheme="minorHAnsi" w:hAnsiTheme="minorHAnsi" w:cstheme="minorHAnsi"/>
                <w:i w:val="0"/>
                <w:iCs w:val="0"/>
                <w:color w:val="2C363A"/>
                <w:sz w:val="16"/>
                <w:szCs w:val="16"/>
              </w:rPr>
              <w:t>Bajo esta línea se pretende desarrollar propuestas socioeducativas innovadoras mediante el uso de diferentes metodologías activas (</w:t>
            </w:r>
            <w:proofErr w:type="spellStart"/>
            <w:r w:rsidRPr="00F07B61">
              <w:rPr>
                <w:rStyle w:val="nfasis"/>
                <w:rFonts w:asciiTheme="minorHAnsi" w:hAnsiTheme="minorHAnsi" w:cstheme="minorHAnsi"/>
                <w:i w:val="0"/>
                <w:iCs w:val="0"/>
                <w:color w:val="2C363A"/>
                <w:sz w:val="16"/>
                <w:szCs w:val="16"/>
              </w:rPr>
              <w:t>flipped</w:t>
            </w:r>
            <w:proofErr w:type="spellEnd"/>
            <w:r w:rsidRPr="00F07B61">
              <w:rPr>
                <w:rStyle w:val="nfasis"/>
                <w:rFonts w:asciiTheme="minorHAnsi" w:hAnsiTheme="minorHAnsi" w:cstheme="minorHAnsi"/>
                <w:i w:val="0"/>
                <w:iCs w:val="0"/>
                <w:color w:val="2C363A"/>
                <w:sz w:val="16"/>
                <w:szCs w:val="16"/>
              </w:rPr>
              <w:t xml:space="preserve"> </w:t>
            </w:r>
            <w:proofErr w:type="spellStart"/>
            <w:r w:rsidRPr="00F07B61">
              <w:rPr>
                <w:rStyle w:val="nfasis"/>
                <w:rFonts w:asciiTheme="minorHAnsi" w:hAnsiTheme="minorHAnsi" w:cstheme="minorHAnsi"/>
                <w:i w:val="0"/>
                <w:iCs w:val="0"/>
                <w:color w:val="2C363A"/>
                <w:sz w:val="16"/>
                <w:szCs w:val="16"/>
              </w:rPr>
              <w:t>learning</w:t>
            </w:r>
            <w:proofErr w:type="spellEnd"/>
            <w:r w:rsidRPr="00F07B61">
              <w:rPr>
                <w:rStyle w:val="nfasis"/>
                <w:rFonts w:asciiTheme="minorHAnsi" w:hAnsiTheme="minorHAnsi" w:cstheme="minorHAnsi"/>
                <w:i w:val="0"/>
                <w:iCs w:val="0"/>
                <w:color w:val="2C363A"/>
                <w:sz w:val="16"/>
                <w:szCs w:val="16"/>
              </w:rPr>
              <w:t>, gamificación), así como el uso de la tecnología educativa (realidad aumentada, apps móviles, robótica) en los espacios de enseñanza y aprendizaje.</w:t>
            </w:r>
          </w:p>
          <w:p w14:paraId="40A1E533" w14:textId="77777777" w:rsidR="0096737A" w:rsidRPr="00F07B61" w:rsidRDefault="0096737A" w:rsidP="00CD7A60">
            <w:pPr>
              <w:rPr>
                <w:rFonts w:asciiTheme="minorHAnsi" w:hAnsiTheme="minorHAnsi" w:cstheme="minorHAnsi"/>
                <w:sz w:val="16"/>
                <w:szCs w:val="16"/>
              </w:rPr>
            </w:pPr>
          </w:p>
          <w:p w14:paraId="2EFFDDDE" w14:textId="5E980F10" w:rsidR="0096737A" w:rsidRPr="00F07B61" w:rsidRDefault="0096737A" w:rsidP="00670BAF">
            <w:pPr>
              <w:rPr>
                <w:rFonts w:asciiTheme="minorHAnsi" w:hAnsiTheme="minorHAnsi" w:cstheme="minorHAnsi"/>
                <w:sz w:val="16"/>
                <w:szCs w:val="16"/>
              </w:rPr>
            </w:pPr>
          </w:p>
        </w:tc>
      </w:tr>
      <w:tr w:rsidR="0096737A" w14:paraId="717634D8" w14:textId="77777777" w:rsidTr="004B2FBA">
        <w:trPr>
          <w:jc w:val="center"/>
        </w:trPr>
        <w:tc>
          <w:tcPr>
            <w:tcW w:w="562" w:type="dxa"/>
            <w:shd w:val="clear" w:color="auto" w:fill="C5E0B3" w:themeFill="accent6" w:themeFillTint="66"/>
          </w:tcPr>
          <w:p w14:paraId="7D75670C" w14:textId="0528A0A8" w:rsidR="0096737A" w:rsidRDefault="001C6AF5" w:rsidP="00670BAF">
            <w:r>
              <w:t>8</w:t>
            </w:r>
          </w:p>
        </w:tc>
        <w:tc>
          <w:tcPr>
            <w:tcW w:w="1655" w:type="dxa"/>
            <w:shd w:val="clear" w:color="auto" w:fill="C5E0B3" w:themeFill="accent6" w:themeFillTint="66"/>
          </w:tcPr>
          <w:p w14:paraId="28FAC160" w14:textId="3EBC63AA" w:rsidR="0096737A" w:rsidRPr="00F07B61" w:rsidRDefault="0096737A" w:rsidP="00670BAF">
            <w:pPr>
              <w:rPr>
                <w:rFonts w:asciiTheme="minorHAnsi" w:hAnsiTheme="minorHAnsi" w:cstheme="minorHAnsi"/>
                <w:sz w:val="16"/>
                <w:szCs w:val="16"/>
              </w:rPr>
            </w:pPr>
            <w:r w:rsidRPr="00F07B61">
              <w:rPr>
                <w:rFonts w:asciiTheme="minorHAnsi" w:hAnsiTheme="minorHAnsi" w:cstheme="minorHAnsi"/>
                <w:sz w:val="16"/>
                <w:szCs w:val="16"/>
              </w:rPr>
              <w:t>Resolución de conflictos</w:t>
            </w:r>
          </w:p>
        </w:tc>
        <w:tc>
          <w:tcPr>
            <w:tcW w:w="1518" w:type="dxa"/>
            <w:shd w:val="clear" w:color="auto" w:fill="C5E0B3" w:themeFill="accent6" w:themeFillTint="66"/>
          </w:tcPr>
          <w:p w14:paraId="36D93F44" w14:textId="5BE426F1" w:rsidR="0096737A" w:rsidRPr="00F07B61" w:rsidRDefault="0096737A" w:rsidP="00670BAF">
            <w:pPr>
              <w:rPr>
                <w:rFonts w:asciiTheme="minorHAnsi" w:hAnsiTheme="minorHAnsi" w:cstheme="minorHAnsi"/>
                <w:sz w:val="16"/>
                <w:szCs w:val="16"/>
              </w:rPr>
            </w:pPr>
            <w:r w:rsidRPr="00F07B61">
              <w:rPr>
                <w:rFonts w:asciiTheme="minorHAnsi" w:hAnsiTheme="minorHAnsi" w:cstheme="minorHAnsi"/>
                <w:sz w:val="16"/>
                <w:szCs w:val="16"/>
              </w:rPr>
              <w:t>M.ª Elena Parra González</w:t>
            </w:r>
          </w:p>
        </w:tc>
        <w:tc>
          <w:tcPr>
            <w:tcW w:w="1876" w:type="dxa"/>
            <w:shd w:val="clear" w:color="auto" w:fill="C5E0B3" w:themeFill="accent6" w:themeFillTint="66"/>
          </w:tcPr>
          <w:p w14:paraId="475CE0CE" w14:textId="34DB6FAB" w:rsidR="0096737A" w:rsidRPr="00F07B61" w:rsidRDefault="0096737A" w:rsidP="00670BAF">
            <w:pPr>
              <w:rPr>
                <w:rFonts w:asciiTheme="minorHAnsi" w:hAnsiTheme="minorHAnsi" w:cstheme="minorHAnsi"/>
                <w:sz w:val="16"/>
                <w:szCs w:val="16"/>
              </w:rPr>
            </w:pPr>
            <w:r w:rsidRPr="00F07B61">
              <w:rPr>
                <w:rFonts w:asciiTheme="minorHAnsi" w:eastAsia="Calibri" w:hAnsiTheme="minorHAnsi" w:cstheme="minorHAnsi"/>
                <w:sz w:val="16"/>
                <w:szCs w:val="16"/>
              </w:rPr>
              <w:t>Métodos de Investigación y diagnóstico en la educación</w:t>
            </w:r>
          </w:p>
        </w:tc>
        <w:tc>
          <w:tcPr>
            <w:tcW w:w="3502" w:type="dxa"/>
            <w:shd w:val="clear" w:color="auto" w:fill="C5E0B3" w:themeFill="accent6" w:themeFillTint="66"/>
          </w:tcPr>
          <w:p w14:paraId="301D5C99" w14:textId="7E7BE0C3" w:rsidR="0096737A" w:rsidRPr="00F07B61" w:rsidRDefault="0096737A" w:rsidP="00670BAF">
            <w:pPr>
              <w:rPr>
                <w:rFonts w:asciiTheme="minorHAnsi" w:hAnsiTheme="minorHAnsi" w:cstheme="minorHAnsi"/>
                <w:sz w:val="16"/>
                <w:szCs w:val="16"/>
              </w:rPr>
            </w:pPr>
            <w:r w:rsidRPr="00F07B61">
              <w:rPr>
                <w:rFonts w:asciiTheme="minorHAnsi" w:hAnsiTheme="minorHAnsi" w:cstheme="minorHAnsi"/>
                <w:sz w:val="16"/>
                <w:szCs w:val="16"/>
              </w:rPr>
              <w:t xml:space="preserve">Resolución de conflictos: la mediación. Tratará sobre los modos de resolución de conflictos y distintas formas de gestionarlos, basándonos en la mediación, en el ámbito </w:t>
            </w:r>
            <w:proofErr w:type="spellStart"/>
            <w:r w:rsidRPr="00F07B61">
              <w:rPr>
                <w:rFonts w:asciiTheme="minorHAnsi" w:hAnsiTheme="minorHAnsi" w:cstheme="minorHAnsi"/>
                <w:sz w:val="16"/>
                <w:szCs w:val="16"/>
              </w:rPr>
              <w:t>sociocomunitario</w:t>
            </w:r>
            <w:proofErr w:type="spellEnd"/>
            <w:r w:rsidRPr="00F07B61">
              <w:rPr>
                <w:rFonts w:asciiTheme="minorHAnsi" w:hAnsiTheme="minorHAnsi" w:cstheme="minorHAnsi"/>
                <w:sz w:val="16"/>
                <w:szCs w:val="16"/>
              </w:rPr>
              <w:t>, en contextos multiculturales, etc.</w:t>
            </w:r>
          </w:p>
        </w:tc>
      </w:tr>
      <w:tr w:rsidR="0096737A" w14:paraId="7F10E02B" w14:textId="77777777" w:rsidTr="004B2FBA">
        <w:trPr>
          <w:jc w:val="center"/>
        </w:trPr>
        <w:tc>
          <w:tcPr>
            <w:tcW w:w="562" w:type="dxa"/>
            <w:shd w:val="clear" w:color="auto" w:fill="C5E0B3" w:themeFill="accent6" w:themeFillTint="66"/>
          </w:tcPr>
          <w:p w14:paraId="5ED62573" w14:textId="02A8065B" w:rsidR="0096737A" w:rsidRDefault="001C6AF5" w:rsidP="00670BAF">
            <w:r>
              <w:t>9</w:t>
            </w:r>
          </w:p>
        </w:tc>
        <w:tc>
          <w:tcPr>
            <w:tcW w:w="1655" w:type="dxa"/>
            <w:shd w:val="clear" w:color="auto" w:fill="C5E0B3" w:themeFill="accent6" w:themeFillTint="66"/>
          </w:tcPr>
          <w:p w14:paraId="586784AB" w14:textId="21B1CA6B" w:rsidR="0096737A" w:rsidRPr="00F07B61" w:rsidRDefault="0096737A" w:rsidP="00670BAF">
            <w:pPr>
              <w:rPr>
                <w:rFonts w:asciiTheme="minorHAnsi" w:hAnsiTheme="minorHAnsi" w:cstheme="minorHAnsi"/>
                <w:sz w:val="16"/>
                <w:szCs w:val="16"/>
              </w:rPr>
            </w:pPr>
            <w:r w:rsidRPr="00F07B61">
              <w:rPr>
                <w:rFonts w:asciiTheme="minorHAnsi" w:eastAsia="Verdana" w:hAnsiTheme="minorHAnsi" w:cstheme="minorHAnsi"/>
                <w:color w:val="2C363A"/>
                <w:sz w:val="16"/>
                <w:szCs w:val="16"/>
              </w:rPr>
              <w:t>Investigación-acción: propuestas de mejora de las necesidades de grupos específicos en base a sus necesidades.</w:t>
            </w:r>
          </w:p>
        </w:tc>
        <w:tc>
          <w:tcPr>
            <w:tcW w:w="1518" w:type="dxa"/>
            <w:shd w:val="clear" w:color="auto" w:fill="C5E0B3" w:themeFill="accent6" w:themeFillTint="66"/>
          </w:tcPr>
          <w:p w14:paraId="16597070" w14:textId="447DC7B6" w:rsidR="0096737A" w:rsidRPr="00F07B61" w:rsidRDefault="0096737A" w:rsidP="00670BAF">
            <w:pPr>
              <w:rPr>
                <w:rFonts w:asciiTheme="minorHAnsi" w:hAnsiTheme="minorHAnsi" w:cstheme="minorHAnsi"/>
                <w:sz w:val="16"/>
                <w:szCs w:val="16"/>
              </w:rPr>
            </w:pPr>
            <w:proofErr w:type="spellStart"/>
            <w:r w:rsidRPr="00F07B61">
              <w:rPr>
                <w:rFonts w:asciiTheme="minorHAnsi" w:hAnsiTheme="minorHAnsi" w:cstheme="minorHAnsi"/>
                <w:sz w:val="16"/>
                <w:szCs w:val="16"/>
              </w:rPr>
              <w:t>Mª</w:t>
            </w:r>
            <w:proofErr w:type="spellEnd"/>
            <w:r w:rsidRPr="00F07B61">
              <w:rPr>
                <w:rFonts w:asciiTheme="minorHAnsi" w:hAnsiTheme="minorHAnsi" w:cstheme="minorHAnsi"/>
                <w:sz w:val="16"/>
                <w:szCs w:val="16"/>
              </w:rPr>
              <w:t xml:space="preserve"> Dolores Pistón</w:t>
            </w:r>
            <w:r w:rsidR="009443B2">
              <w:rPr>
                <w:rFonts w:asciiTheme="minorHAnsi" w:hAnsiTheme="minorHAnsi" w:cstheme="minorHAnsi"/>
                <w:sz w:val="16"/>
                <w:szCs w:val="16"/>
              </w:rPr>
              <w:t xml:space="preserve"> </w:t>
            </w:r>
            <w:r w:rsidRPr="00F07B61">
              <w:rPr>
                <w:rFonts w:asciiTheme="minorHAnsi" w:hAnsiTheme="minorHAnsi" w:cstheme="minorHAnsi"/>
                <w:sz w:val="16"/>
                <w:szCs w:val="16"/>
              </w:rPr>
              <w:t>Rodríguez</w:t>
            </w:r>
          </w:p>
        </w:tc>
        <w:tc>
          <w:tcPr>
            <w:tcW w:w="1876" w:type="dxa"/>
            <w:shd w:val="clear" w:color="auto" w:fill="C5E0B3" w:themeFill="accent6" w:themeFillTint="66"/>
          </w:tcPr>
          <w:p w14:paraId="003B23C7" w14:textId="17079414" w:rsidR="0096737A" w:rsidRPr="00F07B61" w:rsidRDefault="0096737A" w:rsidP="00670BAF">
            <w:pPr>
              <w:rPr>
                <w:rFonts w:asciiTheme="minorHAnsi" w:hAnsiTheme="minorHAnsi" w:cstheme="minorHAnsi"/>
                <w:sz w:val="16"/>
                <w:szCs w:val="16"/>
              </w:rPr>
            </w:pPr>
            <w:r w:rsidRPr="00F07B61">
              <w:rPr>
                <w:rFonts w:asciiTheme="minorHAnsi" w:eastAsia="Calibri" w:hAnsiTheme="minorHAnsi" w:cstheme="minorHAnsi"/>
                <w:sz w:val="16"/>
                <w:szCs w:val="16"/>
              </w:rPr>
              <w:t>Métodos de Investigación y diagnóstico en la educación</w:t>
            </w:r>
          </w:p>
        </w:tc>
        <w:tc>
          <w:tcPr>
            <w:tcW w:w="3502" w:type="dxa"/>
            <w:shd w:val="clear" w:color="auto" w:fill="C5E0B3" w:themeFill="accent6" w:themeFillTint="66"/>
          </w:tcPr>
          <w:p w14:paraId="3A6CE819" w14:textId="18C88761" w:rsidR="0096737A" w:rsidRPr="00F07B61" w:rsidRDefault="0096737A" w:rsidP="00670BAF">
            <w:pPr>
              <w:rPr>
                <w:rFonts w:asciiTheme="minorHAnsi" w:hAnsiTheme="minorHAnsi" w:cstheme="minorHAnsi"/>
                <w:sz w:val="16"/>
                <w:szCs w:val="16"/>
              </w:rPr>
            </w:pPr>
          </w:p>
        </w:tc>
      </w:tr>
      <w:tr w:rsidR="0096737A" w14:paraId="67DA5EDE" w14:textId="77777777" w:rsidTr="004B2FBA">
        <w:trPr>
          <w:jc w:val="center"/>
        </w:trPr>
        <w:tc>
          <w:tcPr>
            <w:tcW w:w="562" w:type="dxa"/>
            <w:shd w:val="clear" w:color="auto" w:fill="C5E0B3" w:themeFill="accent6" w:themeFillTint="66"/>
          </w:tcPr>
          <w:p w14:paraId="4574D0B3" w14:textId="788F306A" w:rsidR="0096737A" w:rsidRDefault="001C6AF5" w:rsidP="00670BAF">
            <w:r>
              <w:t>10</w:t>
            </w:r>
          </w:p>
        </w:tc>
        <w:tc>
          <w:tcPr>
            <w:tcW w:w="1655" w:type="dxa"/>
            <w:shd w:val="clear" w:color="auto" w:fill="C5E0B3" w:themeFill="accent6" w:themeFillTint="66"/>
          </w:tcPr>
          <w:p w14:paraId="52C2DE2E" w14:textId="39B5E1C8" w:rsidR="0096737A" w:rsidRPr="00F07B61" w:rsidRDefault="0096737A" w:rsidP="00670BAF">
            <w:pPr>
              <w:rPr>
                <w:rFonts w:asciiTheme="minorHAnsi" w:hAnsiTheme="minorHAnsi" w:cstheme="minorHAnsi"/>
                <w:color w:val="2C363A"/>
                <w:sz w:val="16"/>
                <w:szCs w:val="16"/>
                <w:shd w:val="clear" w:color="auto" w:fill="FFFFFF"/>
              </w:rPr>
            </w:pPr>
            <w:r w:rsidRPr="00F07B61">
              <w:rPr>
                <w:rFonts w:asciiTheme="minorHAnsi" w:eastAsia="Verdana" w:hAnsiTheme="minorHAnsi" w:cstheme="minorHAnsi"/>
                <w:color w:val="2C363A"/>
                <w:sz w:val="16"/>
                <w:szCs w:val="16"/>
              </w:rPr>
              <w:t>Diseño de programas de orientación laboral y mejora de habilidades sociales e integración social en colectivos vulnerables.</w:t>
            </w:r>
          </w:p>
        </w:tc>
        <w:tc>
          <w:tcPr>
            <w:tcW w:w="1518" w:type="dxa"/>
            <w:shd w:val="clear" w:color="auto" w:fill="C5E0B3" w:themeFill="accent6" w:themeFillTint="66"/>
          </w:tcPr>
          <w:p w14:paraId="18D279AF" w14:textId="28637C31" w:rsidR="0096737A" w:rsidRPr="00F07B61" w:rsidRDefault="0096737A" w:rsidP="00670BAF">
            <w:pPr>
              <w:rPr>
                <w:rFonts w:asciiTheme="minorHAnsi" w:hAnsiTheme="minorHAnsi" w:cstheme="minorHAnsi"/>
                <w:sz w:val="16"/>
                <w:szCs w:val="16"/>
              </w:rPr>
            </w:pPr>
            <w:proofErr w:type="spellStart"/>
            <w:r w:rsidRPr="00F07B61">
              <w:rPr>
                <w:rFonts w:asciiTheme="minorHAnsi" w:hAnsiTheme="minorHAnsi" w:cstheme="minorHAnsi"/>
                <w:sz w:val="16"/>
                <w:szCs w:val="16"/>
              </w:rPr>
              <w:t>Mª</w:t>
            </w:r>
            <w:proofErr w:type="spellEnd"/>
            <w:r w:rsidRPr="00F07B61">
              <w:rPr>
                <w:rFonts w:asciiTheme="minorHAnsi" w:hAnsiTheme="minorHAnsi" w:cstheme="minorHAnsi"/>
                <w:sz w:val="16"/>
                <w:szCs w:val="16"/>
              </w:rPr>
              <w:t xml:space="preserve"> Dolores Pistón</w:t>
            </w:r>
            <w:r w:rsidR="009443B2">
              <w:rPr>
                <w:rFonts w:asciiTheme="minorHAnsi" w:hAnsiTheme="minorHAnsi" w:cstheme="minorHAnsi"/>
                <w:sz w:val="16"/>
                <w:szCs w:val="16"/>
              </w:rPr>
              <w:t xml:space="preserve"> </w:t>
            </w:r>
            <w:r w:rsidRPr="00F07B61">
              <w:rPr>
                <w:rFonts w:asciiTheme="minorHAnsi" w:hAnsiTheme="minorHAnsi" w:cstheme="minorHAnsi"/>
                <w:sz w:val="16"/>
                <w:szCs w:val="16"/>
              </w:rPr>
              <w:t>Rodríguez</w:t>
            </w:r>
          </w:p>
        </w:tc>
        <w:tc>
          <w:tcPr>
            <w:tcW w:w="1876" w:type="dxa"/>
            <w:shd w:val="clear" w:color="auto" w:fill="C5E0B3" w:themeFill="accent6" w:themeFillTint="66"/>
          </w:tcPr>
          <w:p w14:paraId="5D92E26C" w14:textId="4C95A317" w:rsidR="0096737A" w:rsidRPr="00F07B61" w:rsidRDefault="0096737A" w:rsidP="00670BAF">
            <w:pPr>
              <w:rPr>
                <w:rFonts w:asciiTheme="minorHAnsi" w:hAnsiTheme="minorHAnsi" w:cstheme="minorHAnsi"/>
                <w:sz w:val="16"/>
                <w:szCs w:val="16"/>
              </w:rPr>
            </w:pPr>
            <w:r w:rsidRPr="00F07B61">
              <w:rPr>
                <w:rFonts w:asciiTheme="minorHAnsi" w:eastAsia="Calibri" w:hAnsiTheme="minorHAnsi" w:cstheme="minorHAnsi"/>
                <w:sz w:val="16"/>
                <w:szCs w:val="16"/>
              </w:rPr>
              <w:t>Métodos de Investigación y diagnóstico en la educación</w:t>
            </w:r>
          </w:p>
        </w:tc>
        <w:tc>
          <w:tcPr>
            <w:tcW w:w="3502" w:type="dxa"/>
            <w:shd w:val="clear" w:color="auto" w:fill="C5E0B3" w:themeFill="accent6" w:themeFillTint="66"/>
          </w:tcPr>
          <w:p w14:paraId="4F1EB389" w14:textId="77777777" w:rsidR="0096737A" w:rsidRPr="00F07B61" w:rsidRDefault="0096737A" w:rsidP="00670BAF">
            <w:pPr>
              <w:rPr>
                <w:rFonts w:asciiTheme="minorHAnsi" w:hAnsiTheme="minorHAnsi" w:cstheme="minorHAnsi"/>
                <w:color w:val="2C363A"/>
                <w:sz w:val="16"/>
                <w:szCs w:val="16"/>
                <w:shd w:val="clear" w:color="auto" w:fill="FFFFFF"/>
              </w:rPr>
            </w:pPr>
          </w:p>
        </w:tc>
      </w:tr>
      <w:tr w:rsidR="0096737A" w14:paraId="750B7F7C" w14:textId="77777777" w:rsidTr="004B2FBA">
        <w:trPr>
          <w:jc w:val="center"/>
        </w:trPr>
        <w:tc>
          <w:tcPr>
            <w:tcW w:w="562" w:type="dxa"/>
            <w:shd w:val="clear" w:color="auto" w:fill="FFE599" w:themeFill="accent4" w:themeFillTint="66"/>
          </w:tcPr>
          <w:p w14:paraId="51F0E852" w14:textId="125D746C" w:rsidR="0096737A" w:rsidRDefault="001C6AF5" w:rsidP="00670BAF">
            <w:r>
              <w:t>15</w:t>
            </w:r>
          </w:p>
        </w:tc>
        <w:tc>
          <w:tcPr>
            <w:tcW w:w="1655" w:type="dxa"/>
            <w:shd w:val="clear" w:color="auto" w:fill="FFE599" w:themeFill="accent4" w:themeFillTint="66"/>
          </w:tcPr>
          <w:p w14:paraId="799EA8D6" w14:textId="2B37BE62" w:rsidR="0096737A" w:rsidRPr="00F07B61" w:rsidRDefault="0096737A" w:rsidP="00670BAF">
            <w:pPr>
              <w:rPr>
                <w:rFonts w:asciiTheme="minorHAnsi" w:hAnsiTheme="minorHAnsi" w:cstheme="minorHAnsi"/>
                <w:sz w:val="16"/>
                <w:szCs w:val="16"/>
              </w:rPr>
            </w:pPr>
            <w:r w:rsidRPr="00F07B61">
              <w:rPr>
                <w:rFonts w:asciiTheme="minorHAnsi" w:hAnsiTheme="minorHAnsi" w:cstheme="minorHAnsi"/>
                <w:sz w:val="16"/>
                <w:szCs w:val="16"/>
              </w:rPr>
              <w:t>El acogimiento familiar.</w:t>
            </w:r>
          </w:p>
        </w:tc>
        <w:tc>
          <w:tcPr>
            <w:tcW w:w="1518" w:type="dxa"/>
            <w:shd w:val="clear" w:color="auto" w:fill="FFE599" w:themeFill="accent4" w:themeFillTint="66"/>
          </w:tcPr>
          <w:p w14:paraId="56C000C4" w14:textId="5E5A0371" w:rsidR="0096737A" w:rsidRPr="00F07B61" w:rsidRDefault="0096737A" w:rsidP="00670BAF">
            <w:pPr>
              <w:rPr>
                <w:rFonts w:asciiTheme="minorHAnsi" w:hAnsiTheme="minorHAnsi" w:cstheme="minorHAnsi"/>
                <w:sz w:val="16"/>
                <w:szCs w:val="16"/>
              </w:rPr>
            </w:pPr>
            <w:r w:rsidRPr="00F07B61">
              <w:rPr>
                <w:rFonts w:asciiTheme="minorHAnsi" w:hAnsiTheme="minorHAnsi" w:cstheme="minorHAnsi"/>
                <w:sz w:val="16"/>
                <w:szCs w:val="16"/>
              </w:rPr>
              <w:t>José Antonio Liébana Checa</w:t>
            </w:r>
          </w:p>
        </w:tc>
        <w:tc>
          <w:tcPr>
            <w:tcW w:w="1876" w:type="dxa"/>
            <w:shd w:val="clear" w:color="auto" w:fill="FFE599" w:themeFill="accent4" w:themeFillTint="66"/>
          </w:tcPr>
          <w:p w14:paraId="1EEA561E" w14:textId="2A2EB5FD" w:rsidR="0096737A" w:rsidRPr="00F07B61" w:rsidRDefault="0096737A" w:rsidP="00670BAF">
            <w:pPr>
              <w:rPr>
                <w:rFonts w:asciiTheme="minorHAnsi" w:hAnsiTheme="minorHAnsi" w:cstheme="minorHAnsi"/>
                <w:sz w:val="16"/>
                <w:szCs w:val="16"/>
              </w:rPr>
            </w:pPr>
            <w:r w:rsidRPr="00F07B61">
              <w:rPr>
                <w:rFonts w:asciiTheme="minorHAnsi" w:eastAsia="Calibri" w:hAnsiTheme="minorHAnsi" w:cstheme="minorHAnsi"/>
                <w:sz w:val="16"/>
                <w:szCs w:val="16"/>
              </w:rPr>
              <w:t>Psicología Evolutiva y de la Educación</w:t>
            </w:r>
          </w:p>
        </w:tc>
        <w:tc>
          <w:tcPr>
            <w:tcW w:w="3502" w:type="dxa"/>
            <w:shd w:val="clear" w:color="auto" w:fill="FFE599" w:themeFill="accent4" w:themeFillTint="66"/>
          </w:tcPr>
          <w:p w14:paraId="70C5F316" w14:textId="5D0871CA" w:rsidR="0096737A" w:rsidRPr="00F07B61" w:rsidRDefault="0096737A" w:rsidP="00670BAF">
            <w:pPr>
              <w:rPr>
                <w:rFonts w:asciiTheme="minorHAnsi" w:hAnsiTheme="minorHAnsi" w:cstheme="minorHAnsi"/>
                <w:sz w:val="16"/>
                <w:szCs w:val="16"/>
              </w:rPr>
            </w:pPr>
            <w:r w:rsidRPr="00F07B61">
              <w:rPr>
                <w:rFonts w:asciiTheme="minorHAnsi" w:hAnsiTheme="minorHAnsi" w:cstheme="minorHAnsi"/>
                <w:sz w:val="16"/>
                <w:szCs w:val="16"/>
              </w:rPr>
              <w:t>El estudiante realizará un estudio bibliográfico de los trabajos realizados sobre este tema, centrándose en las diferentes formas que adopta este fenómeno.</w:t>
            </w:r>
          </w:p>
        </w:tc>
      </w:tr>
      <w:tr w:rsidR="0096737A" w14:paraId="64DD3C5A" w14:textId="77777777" w:rsidTr="004B2FBA">
        <w:trPr>
          <w:jc w:val="center"/>
        </w:trPr>
        <w:tc>
          <w:tcPr>
            <w:tcW w:w="562" w:type="dxa"/>
            <w:tcBorders>
              <w:bottom w:val="single" w:sz="4" w:space="0" w:color="auto"/>
            </w:tcBorders>
            <w:shd w:val="clear" w:color="auto" w:fill="D0CECE" w:themeFill="background2" w:themeFillShade="E6"/>
          </w:tcPr>
          <w:p w14:paraId="4B8A0DA9" w14:textId="4A71EB97" w:rsidR="0096737A" w:rsidRDefault="001C6AF5" w:rsidP="00670BAF">
            <w:r>
              <w:t>21</w:t>
            </w:r>
          </w:p>
        </w:tc>
        <w:tc>
          <w:tcPr>
            <w:tcW w:w="1655" w:type="dxa"/>
            <w:tcBorders>
              <w:bottom w:val="single" w:sz="4" w:space="0" w:color="auto"/>
            </w:tcBorders>
            <w:shd w:val="clear" w:color="auto" w:fill="D0CECE" w:themeFill="background2" w:themeFillShade="E6"/>
          </w:tcPr>
          <w:p w14:paraId="101283CF" w14:textId="2C43F2F6" w:rsidR="0096737A" w:rsidRPr="00F07B61" w:rsidRDefault="0096737A" w:rsidP="00670BAF">
            <w:pPr>
              <w:rPr>
                <w:rFonts w:asciiTheme="minorHAnsi" w:hAnsiTheme="minorHAnsi" w:cstheme="minorHAnsi"/>
                <w:bCs/>
                <w:sz w:val="16"/>
                <w:szCs w:val="16"/>
              </w:rPr>
            </w:pPr>
            <w:r w:rsidRPr="00F07B61">
              <w:rPr>
                <w:rFonts w:asciiTheme="minorHAnsi" w:hAnsiTheme="minorHAnsi" w:cstheme="minorHAnsi"/>
                <w:sz w:val="16"/>
                <w:szCs w:val="16"/>
              </w:rPr>
              <w:t>Los efectos de las desigualdades socioeconómicas en la educación</w:t>
            </w:r>
          </w:p>
        </w:tc>
        <w:tc>
          <w:tcPr>
            <w:tcW w:w="1518" w:type="dxa"/>
            <w:tcBorders>
              <w:bottom w:val="single" w:sz="4" w:space="0" w:color="auto"/>
            </w:tcBorders>
            <w:shd w:val="clear" w:color="auto" w:fill="D0CECE" w:themeFill="background2" w:themeFillShade="E6"/>
          </w:tcPr>
          <w:p w14:paraId="31575958" w14:textId="554BABB2" w:rsidR="0096737A" w:rsidRPr="00F07B61" w:rsidRDefault="0096737A" w:rsidP="00670BAF">
            <w:pPr>
              <w:rPr>
                <w:rFonts w:asciiTheme="minorHAnsi" w:hAnsiTheme="minorHAnsi" w:cstheme="minorHAnsi"/>
                <w:sz w:val="16"/>
                <w:szCs w:val="16"/>
              </w:rPr>
            </w:pPr>
            <w:r w:rsidRPr="00F07B61">
              <w:rPr>
                <w:rFonts w:asciiTheme="minorHAnsi" w:hAnsiTheme="minorHAnsi" w:cstheme="minorHAnsi"/>
                <w:sz w:val="16"/>
                <w:szCs w:val="16"/>
              </w:rPr>
              <w:t>José Miguel Cantón Gálvez</w:t>
            </w:r>
          </w:p>
        </w:tc>
        <w:tc>
          <w:tcPr>
            <w:tcW w:w="1876" w:type="dxa"/>
            <w:tcBorders>
              <w:bottom w:val="single" w:sz="4" w:space="0" w:color="auto"/>
            </w:tcBorders>
            <w:shd w:val="clear" w:color="auto" w:fill="D0CECE" w:themeFill="background2" w:themeFillShade="E6"/>
          </w:tcPr>
          <w:p w14:paraId="7F0B40D5" w14:textId="3FAC472F" w:rsidR="0096737A" w:rsidRPr="00F07B61" w:rsidRDefault="0096737A" w:rsidP="00670BAF">
            <w:pPr>
              <w:rPr>
                <w:rFonts w:asciiTheme="minorHAnsi" w:hAnsiTheme="minorHAnsi" w:cstheme="minorHAnsi"/>
                <w:sz w:val="16"/>
                <w:szCs w:val="16"/>
              </w:rPr>
            </w:pPr>
            <w:r w:rsidRPr="00F07B61">
              <w:rPr>
                <w:rFonts w:asciiTheme="minorHAnsi" w:eastAsia="Calibri" w:hAnsiTheme="minorHAnsi" w:cstheme="minorHAnsi"/>
                <w:sz w:val="16"/>
                <w:szCs w:val="16"/>
              </w:rPr>
              <w:t>Sociología</w:t>
            </w:r>
          </w:p>
        </w:tc>
        <w:tc>
          <w:tcPr>
            <w:tcW w:w="3502" w:type="dxa"/>
            <w:tcBorders>
              <w:bottom w:val="single" w:sz="4" w:space="0" w:color="auto"/>
            </w:tcBorders>
            <w:shd w:val="clear" w:color="auto" w:fill="D0CECE" w:themeFill="background2" w:themeFillShade="E6"/>
          </w:tcPr>
          <w:p w14:paraId="0CDC5697" w14:textId="77777777" w:rsidR="0096737A" w:rsidRPr="00F07B61" w:rsidRDefault="0096737A" w:rsidP="00AB23E6">
            <w:pPr>
              <w:rPr>
                <w:rFonts w:asciiTheme="minorHAnsi" w:hAnsiTheme="minorHAnsi" w:cstheme="minorHAnsi"/>
                <w:sz w:val="16"/>
                <w:szCs w:val="16"/>
              </w:rPr>
            </w:pPr>
            <w:r w:rsidRPr="00F07B61">
              <w:rPr>
                <w:rFonts w:asciiTheme="minorHAnsi" w:hAnsiTheme="minorHAnsi" w:cstheme="minorHAnsi"/>
                <w:sz w:val="16"/>
                <w:szCs w:val="16"/>
              </w:rPr>
              <w:t>Estudio de las desigualdades sociales desde una</w:t>
            </w:r>
          </w:p>
          <w:p w14:paraId="7BF2885D" w14:textId="77777777" w:rsidR="0096737A" w:rsidRPr="00F07B61" w:rsidRDefault="0096737A" w:rsidP="00AB23E6">
            <w:pPr>
              <w:rPr>
                <w:rFonts w:asciiTheme="minorHAnsi" w:hAnsiTheme="minorHAnsi" w:cstheme="minorHAnsi"/>
                <w:sz w:val="16"/>
                <w:szCs w:val="16"/>
              </w:rPr>
            </w:pPr>
            <w:r w:rsidRPr="00F07B61">
              <w:rPr>
                <w:rFonts w:asciiTheme="minorHAnsi" w:hAnsiTheme="minorHAnsi" w:cstheme="minorHAnsi"/>
                <w:sz w:val="16"/>
                <w:szCs w:val="16"/>
              </w:rPr>
              <w:t>perspectiva sociológica.</w:t>
            </w:r>
          </w:p>
          <w:p w14:paraId="226649C1" w14:textId="77777777" w:rsidR="0096737A" w:rsidRPr="00F07B61" w:rsidRDefault="0096737A" w:rsidP="00AB23E6">
            <w:pPr>
              <w:rPr>
                <w:rFonts w:asciiTheme="minorHAnsi" w:hAnsiTheme="minorHAnsi" w:cstheme="minorHAnsi"/>
                <w:sz w:val="16"/>
                <w:szCs w:val="16"/>
              </w:rPr>
            </w:pPr>
            <w:r w:rsidRPr="00F07B61">
              <w:rPr>
                <w:rFonts w:asciiTheme="minorHAnsi" w:hAnsiTheme="minorHAnsi" w:cstheme="minorHAnsi"/>
                <w:sz w:val="16"/>
                <w:szCs w:val="16"/>
              </w:rPr>
              <w:t>Los enfoques de investigación se pueden realizar en</w:t>
            </w:r>
          </w:p>
          <w:p w14:paraId="49282F3B" w14:textId="77777777" w:rsidR="0096737A" w:rsidRPr="00F07B61" w:rsidRDefault="0096737A" w:rsidP="00AB23E6">
            <w:pPr>
              <w:rPr>
                <w:rFonts w:asciiTheme="minorHAnsi" w:hAnsiTheme="minorHAnsi" w:cstheme="minorHAnsi"/>
                <w:sz w:val="16"/>
                <w:szCs w:val="16"/>
              </w:rPr>
            </w:pPr>
            <w:r w:rsidRPr="00F07B61">
              <w:rPr>
                <w:rFonts w:asciiTheme="minorHAnsi" w:hAnsiTheme="minorHAnsi" w:cstheme="minorHAnsi"/>
                <w:sz w:val="16"/>
                <w:szCs w:val="16"/>
              </w:rPr>
              <w:t>un ámbito social concreto (por ejemplo, desigualdades educativas) o desde una perspectiva multidimensional, abordando varios fenómenos para</w:t>
            </w:r>
          </w:p>
          <w:p w14:paraId="25A8B42A" w14:textId="77777777" w:rsidR="0096737A" w:rsidRPr="00F07B61" w:rsidRDefault="0096737A" w:rsidP="00AB23E6">
            <w:pPr>
              <w:rPr>
                <w:rFonts w:asciiTheme="minorHAnsi" w:hAnsiTheme="minorHAnsi" w:cstheme="minorHAnsi"/>
                <w:sz w:val="16"/>
                <w:szCs w:val="16"/>
              </w:rPr>
            </w:pPr>
            <w:r w:rsidRPr="00F07B61">
              <w:rPr>
                <w:rFonts w:asciiTheme="minorHAnsi" w:hAnsiTheme="minorHAnsi" w:cstheme="minorHAnsi"/>
                <w:sz w:val="16"/>
                <w:szCs w:val="16"/>
              </w:rPr>
              <w:t>explicar las desigualdades en un sector de la</w:t>
            </w:r>
          </w:p>
          <w:p w14:paraId="742C5C48" w14:textId="54147EE8" w:rsidR="0096737A" w:rsidRPr="00F07B61" w:rsidRDefault="0096737A" w:rsidP="00670BAF">
            <w:pPr>
              <w:rPr>
                <w:rFonts w:asciiTheme="minorHAnsi" w:hAnsiTheme="minorHAnsi" w:cstheme="minorHAnsi"/>
                <w:sz w:val="16"/>
                <w:szCs w:val="16"/>
              </w:rPr>
            </w:pPr>
            <w:r w:rsidRPr="00F07B61">
              <w:rPr>
                <w:rFonts w:asciiTheme="minorHAnsi" w:hAnsiTheme="minorHAnsi" w:cstheme="minorHAnsi"/>
                <w:sz w:val="16"/>
                <w:szCs w:val="16"/>
              </w:rPr>
              <w:lastRenderedPageBreak/>
              <w:t xml:space="preserve">población, una región, </w:t>
            </w:r>
            <w:proofErr w:type="spellStart"/>
            <w:r w:rsidRPr="00F07B61">
              <w:rPr>
                <w:rFonts w:asciiTheme="minorHAnsi" w:hAnsiTheme="minorHAnsi" w:cstheme="minorHAnsi"/>
                <w:sz w:val="16"/>
                <w:szCs w:val="16"/>
              </w:rPr>
              <w:t>etc</w:t>
            </w:r>
            <w:proofErr w:type="spellEnd"/>
          </w:p>
        </w:tc>
      </w:tr>
      <w:tr w:rsidR="0096737A" w:rsidRPr="00542BFD" w14:paraId="751B1108" w14:textId="77777777" w:rsidTr="004B2FBA">
        <w:trPr>
          <w:jc w:val="center"/>
        </w:trPr>
        <w:tc>
          <w:tcPr>
            <w:tcW w:w="562" w:type="dxa"/>
            <w:shd w:val="clear" w:color="auto" w:fill="D9E2F3" w:themeFill="accent1" w:themeFillTint="33"/>
          </w:tcPr>
          <w:p w14:paraId="16612ED3" w14:textId="1C038B44" w:rsidR="0096737A" w:rsidRPr="00542BFD" w:rsidRDefault="001C6AF5" w:rsidP="00542BFD">
            <w:pPr>
              <w:shd w:val="clear" w:color="auto" w:fill="D9E2F3" w:themeFill="accent1" w:themeFillTint="33"/>
              <w:rPr>
                <w:shd w:val="clear" w:color="auto" w:fill="D9E2F3" w:themeFill="accent1" w:themeFillTint="33"/>
              </w:rPr>
            </w:pPr>
            <w:r>
              <w:rPr>
                <w:shd w:val="clear" w:color="auto" w:fill="D9E2F3" w:themeFill="accent1" w:themeFillTint="33"/>
              </w:rPr>
              <w:lastRenderedPageBreak/>
              <w:t>22</w:t>
            </w:r>
          </w:p>
        </w:tc>
        <w:tc>
          <w:tcPr>
            <w:tcW w:w="1655" w:type="dxa"/>
            <w:shd w:val="clear" w:color="auto" w:fill="D9E2F3" w:themeFill="accent1" w:themeFillTint="33"/>
          </w:tcPr>
          <w:p w14:paraId="346A6560" w14:textId="77777777" w:rsidR="0096737A" w:rsidRPr="00542BFD" w:rsidRDefault="0096737A" w:rsidP="00542BFD">
            <w:pPr>
              <w:shd w:val="clear" w:color="auto" w:fill="D9E2F3" w:themeFill="accent1" w:themeFillTint="33"/>
              <w:rPr>
                <w:rFonts w:asciiTheme="minorHAnsi" w:hAnsiTheme="minorHAnsi" w:cstheme="minorHAnsi"/>
                <w:sz w:val="16"/>
                <w:szCs w:val="16"/>
                <w:shd w:val="clear" w:color="auto" w:fill="D9E2F3" w:themeFill="accent1" w:themeFillTint="33"/>
              </w:rPr>
            </w:pPr>
            <w:r w:rsidRPr="00542BFD">
              <w:rPr>
                <w:rFonts w:asciiTheme="minorHAnsi" w:hAnsiTheme="minorHAnsi" w:cstheme="minorHAnsi"/>
                <w:color w:val="2C363A"/>
                <w:sz w:val="16"/>
                <w:szCs w:val="16"/>
                <w:shd w:val="clear" w:color="auto" w:fill="D9E2F3" w:themeFill="accent1" w:themeFillTint="33"/>
              </w:rPr>
              <w:t>Factores históricos y culturales del prejuicio hacia el </w:t>
            </w:r>
            <w:proofErr w:type="gramStart"/>
            <w:r w:rsidRPr="00542BFD">
              <w:rPr>
                <w:rFonts w:asciiTheme="minorHAnsi" w:hAnsiTheme="minorHAnsi" w:cstheme="minorHAnsi"/>
                <w:color w:val="2C363A"/>
                <w:sz w:val="16"/>
                <w:szCs w:val="16"/>
                <w:shd w:val="clear" w:color="auto" w:fill="D9E2F3" w:themeFill="accent1" w:themeFillTint="33"/>
              </w:rPr>
              <w:t>Islam</w:t>
            </w:r>
            <w:proofErr w:type="gramEnd"/>
            <w:r w:rsidRPr="00542BFD">
              <w:rPr>
                <w:rFonts w:asciiTheme="minorHAnsi" w:hAnsiTheme="minorHAnsi" w:cstheme="minorHAnsi"/>
                <w:color w:val="2C363A"/>
                <w:sz w:val="16"/>
                <w:szCs w:val="16"/>
                <w:shd w:val="clear" w:color="auto" w:fill="D9E2F3" w:themeFill="accent1" w:themeFillTint="33"/>
              </w:rPr>
              <w:t>.</w:t>
            </w:r>
          </w:p>
          <w:p w14:paraId="34EAA583" w14:textId="31556758" w:rsidR="0096737A" w:rsidRPr="00542BFD" w:rsidRDefault="0096737A" w:rsidP="00542BFD">
            <w:pPr>
              <w:shd w:val="clear" w:color="auto" w:fill="D9E2F3" w:themeFill="accent1" w:themeFillTint="33"/>
              <w:rPr>
                <w:rFonts w:asciiTheme="minorHAnsi" w:hAnsiTheme="minorHAnsi" w:cstheme="minorHAnsi"/>
                <w:sz w:val="16"/>
                <w:szCs w:val="16"/>
                <w:shd w:val="clear" w:color="auto" w:fill="D9E2F3" w:themeFill="accent1" w:themeFillTint="33"/>
              </w:rPr>
            </w:pPr>
          </w:p>
        </w:tc>
        <w:tc>
          <w:tcPr>
            <w:tcW w:w="1518" w:type="dxa"/>
            <w:shd w:val="clear" w:color="auto" w:fill="D9E2F3" w:themeFill="accent1" w:themeFillTint="33"/>
          </w:tcPr>
          <w:p w14:paraId="28DC5188" w14:textId="0A6EE0EE" w:rsidR="0096737A" w:rsidRPr="00542BFD" w:rsidRDefault="0096737A" w:rsidP="00542BFD">
            <w:pPr>
              <w:shd w:val="clear" w:color="auto" w:fill="D9E2F3" w:themeFill="accent1" w:themeFillTint="33"/>
              <w:rPr>
                <w:rFonts w:asciiTheme="minorHAnsi" w:hAnsiTheme="minorHAnsi" w:cstheme="minorHAnsi"/>
                <w:sz w:val="16"/>
                <w:szCs w:val="16"/>
                <w:shd w:val="clear" w:color="auto" w:fill="D9E2F3" w:themeFill="accent1" w:themeFillTint="33"/>
              </w:rPr>
            </w:pPr>
            <w:r w:rsidRPr="00542BFD">
              <w:rPr>
                <w:rFonts w:asciiTheme="minorHAnsi" w:hAnsiTheme="minorHAnsi" w:cstheme="minorHAnsi"/>
                <w:sz w:val="16"/>
                <w:szCs w:val="16"/>
                <w:shd w:val="clear" w:color="auto" w:fill="D9E2F3" w:themeFill="accent1" w:themeFillTint="33"/>
              </w:rPr>
              <w:t>Marcial Rodríguez Buján</w:t>
            </w:r>
          </w:p>
        </w:tc>
        <w:tc>
          <w:tcPr>
            <w:tcW w:w="1876" w:type="dxa"/>
            <w:shd w:val="clear" w:color="auto" w:fill="D9E2F3" w:themeFill="accent1" w:themeFillTint="33"/>
          </w:tcPr>
          <w:p w14:paraId="27309810" w14:textId="5432868D" w:rsidR="0096737A" w:rsidRPr="00542BFD" w:rsidRDefault="0096737A" w:rsidP="00542BFD">
            <w:pPr>
              <w:shd w:val="clear" w:color="auto" w:fill="D9E2F3" w:themeFill="accent1" w:themeFillTint="33"/>
              <w:rPr>
                <w:rFonts w:asciiTheme="minorHAnsi" w:hAnsiTheme="minorHAnsi" w:cstheme="minorHAnsi"/>
                <w:sz w:val="16"/>
                <w:szCs w:val="16"/>
                <w:shd w:val="clear" w:color="auto" w:fill="D9E2F3" w:themeFill="accent1" w:themeFillTint="33"/>
              </w:rPr>
            </w:pPr>
            <w:r w:rsidRPr="00542BFD">
              <w:rPr>
                <w:rFonts w:asciiTheme="minorHAnsi" w:hAnsiTheme="minorHAnsi" w:cstheme="minorHAnsi"/>
                <w:sz w:val="16"/>
                <w:szCs w:val="16"/>
                <w:shd w:val="clear" w:color="auto" w:fill="D9E2F3" w:themeFill="accent1" w:themeFillTint="33"/>
              </w:rPr>
              <w:t>Psicología experimental</w:t>
            </w:r>
          </w:p>
        </w:tc>
        <w:tc>
          <w:tcPr>
            <w:tcW w:w="3502" w:type="dxa"/>
            <w:shd w:val="clear" w:color="auto" w:fill="D9E2F3" w:themeFill="accent1" w:themeFillTint="33"/>
          </w:tcPr>
          <w:p w14:paraId="654550D8" w14:textId="77777777" w:rsidR="0096737A" w:rsidRPr="00542BFD" w:rsidRDefault="0096737A" w:rsidP="00542BFD">
            <w:pPr>
              <w:shd w:val="clear" w:color="auto" w:fill="D9E2F3" w:themeFill="accent1" w:themeFillTint="33"/>
              <w:rPr>
                <w:rFonts w:asciiTheme="minorHAnsi" w:hAnsiTheme="minorHAnsi" w:cstheme="minorHAnsi"/>
                <w:sz w:val="16"/>
                <w:szCs w:val="16"/>
                <w:shd w:val="clear" w:color="auto" w:fill="D9E2F3" w:themeFill="accent1" w:themeFillTint="33"/>
              </w:rPr>
            </w:pPr>
            <w:r w:rsidRPr="00542BFD">
              <w:rPr>
                <w:rFonts w:asciiTheme="minorHAnsi" w:hAnsiTheme="minorHAnsi" w:cstheme="minorHAnsi"/>
                <w:color w:val="2C363A"/>
                <w:sz w:val="16"/>
                <w:szCs w:val="16"/>
                <w:shd w:val="clear" w:color="auto" w:fill="D9E2F3" w:themeFill="accent1" w:themeFillTint="33"/>
              </w:rPr>
              <w:t>La presencia de inmigrantes musulmanes resulta incómoda y amenazante para muchos occidentales. Por esta razón, desde comienzos del siglo XX, se financian un gran número de investigaciones destinadas a conocer cómo convivieron durante 900 años aquí, en España, las culturas cristiana e islámica. Lo ocurrido en la península ibérica (más Ceuta) durante la Edad Media es un episodio único en Occidente que dejó su impronta artística al comienzo de la Edad Moderna en obras arquitectónicas y literarias que son referentes de la cultura española (</w:t>
            </w:r>
            <w:proofErr w:type="spellStart"/>
            <w:r w:rsidRPr="00542BFD">
              <w:rPr>
                <w:rFonts w:asciiTheme="minorHAnsi" w:hAnsiTheme="minorHAnsi" w:cstheme="minorHAnsi"/>
                <w:color w:val="2C363A"/>
                <w:sz w:val="16"/>
                <w:szCs w:val="16"/>
                <w:shd w:val="clear" w:color="auto" w:fill="D9E2F3" w:themeFill="accent1" w:themeFillTint="33"/>
              </w:rPr>
              <w:t>e.g</w:t>
            </w:r>
            <w:proofErr w:type="spellEnd"/>
            <w:r w:rsidRPr="00542BFD">
              <w:rPr>
                <w:rFonts w:asciiTheme="minorHAnsi" w:hAnsiTheme="minorHAnsi" w:cstheme="minorHAnsi"/>
                <w:color w:val="2C363A"/>
                <w:sz w:val="16"/>
                <w:szCs w:val="16"/>
                <w:shd w:val="clear" w:color="auto" w:fill="D9E2F3" w:themeFill="accent1" w:themeFillTint="33"/>
              </w:rPr>
              <w:t>. el arte mudéjar, El libro del buen amor, La Celestina o El Quijote). Tradicionalmente la forma en la que occidente se ha acercado al islam bascula entre la admiración y el miedo, y existen también dos versiones de esa extraordinaria relación entre cristianos y musulmanes que se dio durante el medievo en España: la de la convivencia idílica y la de un constante belicismo, las cuales han sido usadas para mantener o reducir la distancia entre ambas culturas. Seamos o no conscientes de estas versiones, sus ecos resuenan en nosotros y determinan la forma en la que nos acercamos al “otro”, en este caso al musulmán. Se trata por tanto de explorar esa relación, y también la forma en la que ha sido tratada por la historiografía, para intentar despejar prejuicios y acercar posiciones.</w:t>
            </w:r>
          </w:p>
          <w:p w14:paraId="3DD6D0F5" w14:textId="3160AFCE" w:rsidR="0096737A" w:rsidRPr="00542BFD" w:rsidRDefault="0096737A" w:rsidP="00542BFD">
            <w:pPr>
              <w:shd w:val="clear" w:color="auto" w:fill="D9E2F3" w:themeFill="accent1" w:themeFillTint="33"/>
              <w:rPr>
                <w:rFonts w:asciiTheme="minorHAnsi" w:hAnsiTheme="minorHAnsi" w:cstheme="minorHAnsi"/>
                <w:sz w:val="16"/>
                <w:szCs w:val="16"/>
                <w:shd w:val="clear" w:color="auto" w:fill="D9E2F3" w:themeFill="accent1" w:themeFillTint="33"/>
              </w:rPr>
            </w:pPr>
          </w:p>
        </w:tc>
      </w:tr>
      <w:tr w:rsidR="0096737A" w:rsidRPr="00542BFD" w14:paraId="716C053A" w14:textId="77777777" w:rsidTr="004B2FBA">
        <w:trPr>
          <w:jc w:val="center"/>
        </w:trPr>
        <w:tc>
          <w:tcPr>
            <w:tcW w:w="562" w:type="dxa"/>
            <w:tcBorders>
              <w:bottom w:val="single" w:sz="4" w:space="0" w:color="auto"/>
            </w:tcBorders>
            <w:shd w:val="clear" w:color="auto" w:fill="D9E2F3" w:themeFill="accent1" w:themeFillTint="33"/>
          </w:tcPr>
          <w:p w14:paraId="2A694B6E" w14:textId="28D79691" w:rsidR="0096737A" w:rsidRPr="00542BFD" w:rsidRDefault="001C6AF5" w:rsidP="00542BFD">
            <w:pPr>
              <w:shd w:val="clear" w:color="auto" w:fill="D9E2F3" w:themeFill="accent1" w:themeFillTint="33"/>
              <w:rPr>
                <w:shd w:val="clear" w:color="auto" w:fill="D9E2F3" w:themeFill="accent1" w:themeFillTint="33"/>
              </w:rPr>
            </w:pPr>
            <w:r>
              <w:rPr>
                <w:shd w:val="clear" w:color="auto" w:fill="D9E2F3" w:themeFill="accent1" w:themeFillTint="33"/>
              </w:rPr>
              <w:t>23</w:t>
            </w:r>
          </w:p>
        </w:tc>
        <w:tc>
          <w:tcPr>
            <w:tcW w:w="1655" w:type="dxa"/>
            <w:tcBorders>
              <w:bottom w:val="single" w:sz="4" w:space="0" w:color="auto"/>
            </w:tcBorders>
            <w:shd w:val="clear" w:color="auto" w:fill="D9E2F3" w:themeFill="accent1" w:themeFillTint="33"/>
          </w:tcPr>
          <w:p w14:paraId="4B8264E8" w14:textId="2F3B5499" w:rsidR="0096737A" w:rsidRPr="00542BFD" w:rsidRDefault="0096737A" w:rsidP="00542BFD">
            <w:pPr>
              <w:shd w:val="clear" w:color="auto" w:fill="D9E2F3" w:themeFill="accent1" w:themeFillTint="33"/>
              <w:rPr>
                <w:rFonts w:asciiTheme="minorHAnsi" w:hAnsiTheme="minorHAnsi" w:cstheme="minorHAnsi"/>
                <w:sz w:val="16"/>
                <w:szCs w:val="16"/>
                <w:shd w:val="clear" w:color="auto" w:fill="D9E2F3" w:themeFill="accent1" w:themeFillTint="33"/>
              </w:rPr>
            </w:pPr>
            <w:r w:rsidRPr="00542BFD">
              <w:rPr>
                <w:rFonts w:asciiTheme="minorHAnsi" w:eastAsia="Calibri" w:hAnsiTheme="minorHAnsi" w:cstheme="minorHAnsi"/>
                <w:sz w:val="16"/>
                <w:szCs w:val="16"/>
                <w:shd w:val="clear" w:color="auto" w:fill="D9E2F3" w:themeFill="accent1" w:themeFillTint="33"/>
                <w:lang w:val="es-ES_tradnl"/>
              </w:rPr>
              <w:t>Publicidad y desarrollo infantil y juvenil.</w:t>
            </w:r>
          </w:p>
        </w:tc>
        <w:tc>
          <w:tcPr>
            <w:tcW w:w="1518" w:type="dxa"/>
            <w:tcBorders>
              <w:bottom w:val="single" w:sz="4" w:space="0" w:color="auto"/>
            </w:tcBorders>
            <w:shd w:val="clear" w:color="auto" w:fill="D9E2F3" w:themeFill="accent1" w:themeFillTint="33"/>
          </w:tcPr>
          <w:p w14:paraId="6465EE12" w14:textId="52CF7BF8" w:rsidR="0096737A" w:rsidRPr="00542BFD" w:rsidRDefault="0096737A" w:rsidP="00542BFD">
            <w:pPr>
              <w:shd w:val="clear" w:color="auto" w:fill="D9E2F3" w:themeFill="accent1" w:themeFillTint="33"/>
              <w:rPr>
                <w:rFonts w:asciiTheme="minorHAnsi" w:hAnsiTheme="minorHAnsi" w:cstheme="minorHAnsi"/>
                <w:sz w:val="16"/>
                <w:szCs w:val="16"/>
                <w:shd w:val="clear" w:color="auto" w:fill="D9E2F3" w:themeFill="accent1" w:themeFillTint="33"/>
              </w:rPr>
            </w:pPr>
            <w:r w:rsidRPr="00542BFD">
              <w:rPr>
                <w:rFonts w:asciiTheme="minorHAnsi" w:hAnsiTheme="minorHAnsi" w:cstheme="minorHAnsi"/>
                <w:sz w:val="16"/>
                <w:szCs w:val="16"/>
                <w:shd w:val="clear" w:color="auto" w:fill="D9E2F3" w:themeFill="accent1" w:themeFillTint="33"/>
                <w:lang w:val="es-ES_tradnl"/>
              </w:rPr>
              <w:t>Santiago Real Martínez</w:t>
            </w:r>
          </w:p>
        </w:tc>
        <w:tc>
          <w:tcPr>
            <w:tcW w:w="1876" w:type="dxa"/>
            <w:tcBorders>
              <w:bottom w:val="single" w:sz="4" w:space="0" w:color="auto"/>
            </w:tcBorders>
            <w:shd w:val="clear" w:color="auto" w:fill="D9E2F3" w:themeFill="accent1" w:themeFillTint="33"/>
          </w:tcPr>
          <w:p w14:paraId="356B27EB" w14:textId="623C18B5" w:rsidR="0096737A" w:rsidRPr="00542BFD" w:rsidRDefault="0096737A" w:rsidP="00542BFD">
            <w:pPr>
              <w:shd w:val="clear" w:color="auto" w:fill="D9E2F3" w:themeFill="accent1" w:themeFillTint="33"/>
              <w:rPr>
                <w:rFonts w:asciiTheme="minorHAnsi" w:hAnsiTheme="minorHAnsi" w:cstheme="minorHAnsi"/>
                <w:sz w:val="16"/>
                <w:szCs w:val="16"/>
                <w:shd w:val="clear" w:color="auto" w:fill="D9E2F3" w:themeFill="accent1" w:themeFillTint="33"/>
              </w:rPr>
            </w:pPr>
            <w:r w:rsidRPr="00542BFD">
              <w:rPr>
                <w:rFonts w:asciiTheme="minorHAnsi" w:hAnsiTheme="minorHAnsi" w:cstheme="minorHAnsi"/>
                <w:sz w:val="16"/>
                <w:szCs w:val="16"/>
                <w:shd w:val="clear" w:color="auto" w:fill="D9E2F3" w:themeFill="accent1" w:themeFillTint="33"/>
              </w:rPr>
              <w:t>Psicología experimental</w:t>
            </w:r>
          </w:p>
        </w:tc>
        <w:tc>
          <w:tcPr>
            <w:tcW w:w="3502" w:type="dxa"/>
            <w:tcBorders>
              <w:bottom w:val="single" w:sz="4" w:space="0" w:color="auto"/>
            </w:tcBorders>
            <w:shd w:val="clear" w:color="auto" w:fill="D9E2F3" w:themeFill="accent1" w:themeFillTint="33"/>
          </w:tcPr>
          <w:p w14:paraId="42C74342" w14:textId="368CC6E0" w:rsidR="0096737A" w:rsidRPr="00542BFD" w:rsidRDefault="0096737A" w:rsidP="00542BFD">
            <w:pPr>
              <w:shd w:val="clear" w:color="auto" w:fill="D9E2F3" w:themeFill="accent1" w:themeFillTint="33"/>
              <w:rPr>
                <w:rFonts w:asciiTheme="minorHAnsi" w:hAnsiTheme="minorHAnsi" w:cstheme="minorHAnsi"/>
                <w:sz w:val="16"/>
                <w:szCs w:val="16"/>
                <w:shd w:val="clear" w:color="auto" w:fill="D9E2F3" w:themeFill="accent1" w:themeFillTint="33"/>
              </w:rPr>
            </w:pPr>
            <w:r w:rsidRPr="00542BFD">
              <w:rPr>
                <w:rFonts w:asciiTheme="minorHAnsi" w:eastAsia="Calibri" w:hAnsiTheme="minorHAnsi" w:cstheme="minorHAnsi"/>
                <w:sz w:val="16"/>
                <w:szCs w:val="16"/>
                <w:shd w:val="clear" w:color="auto" w:fill="D9E2F3" w:themeFill="accent1" w:themeFillTint="33"/>
                <w:lang w:val="es-ES_tradnl"/>
              </w:rPr>
              <w:t>Análisis de la relación entre la publicidad y el desarrollo de la personalidad y valores entre los menores</w:t>
            </w:r>
          </w:p>
        </w:tc>
      </w:tr>
      <w:tr w:rsidR="0096737A" w:rsidRPr="00542BFD" w14:paraId="6999E28F" w14:textId="77777777" w:rsidTr="004B2FBA">
        <w:trPr>
          <w:jc w:val="center"/>
        </w:trPr>
        <w:tc>
          <w:tcPr>
            <w:tcW w:w="562" w:type="dxa"/>
            <w:tcBorders>
              <w:bottom w:val="single" w:sz="4" w:space="0" w:color="auto"/>
            </w:tcBorders>
            <w:shd w:val="clear" w:color="auto" w:fill="FFE599" w:themeFill="accent4" w:themeFillTint="66"/>
          </w:tcPr>
          <w:p w14:paraId="3A8A8D81" w14:textId="4651E01B" w:rsidR="0096737A" w:rsidRPr="00542BFD" w:rsidRDefault="001C6AF5" w:rsidP="00591800">
            <w:pPr>
              <w:rPr>
                <w:shd w:val="clear" w:color="auto" w:fill="FFE599" w:themeFill="accent4" w:themeFillTint="66"/>
              </w:rPr>
            </w:pPr>
            <w:r>
              <w:rPr>
                <w:shd w:val="clear" w:color="auto" w:fill="FFE599" w:themeFill="accent4" w:themeFillTint="66"/>
              </w:rPr>
              <w:t>25</w:t>
            </w:r>
          </w:p>
        </w:tc>
        <w:tc>
          <w:tcPr>
            <w:tcW w:w="1655" w:type="dxa"/>
            <w:tcBorders>
              <w:bottom w:val="single" w:sz="4" w:space="0" w:color="auto"/>
            </w:tcBorders>
            <w:shd w:val="clear" w:color="auto" w:fill="FFE599" w:themeFill="accent4" w:themeFillTint="66"/>
          </w:tcPr>
          <w:p w14:paraId="28886AD5" w14:textId="77777777" w:rsidR="0096737A" w:rsidRPr="00542BFD" w:rsidRDefault="0096737A" w:rsidP="00542BFD">
            <w:pPr>
              <w:pStyle w:val="NormalWeb"/>
              <w:shd w:val="clear" w:color="auto" w:fill="FFE599" w:themeFill="accent4" w:themeFillTint="66"/>
              <w:spacing w:before="0" w:beforeAutospacing="0"/>
              <w:rPr>
                <w:rFonts w:asciiTheme="minorHAnsi" w:hAnsiTheme="minorHAnsi" w:cstheme="minorHAnsi"/>
                <w:color w:val="2C363A"/>
                <w:sz w:val="16"/>
                <w:szCs w:val="16"/>
                <w:shd w:val="clear" w:color="auto" w:fill="FFE599" w:themeFill="accent4" w:themeFillTint="66"/>
              </w:rPr>
            </w:pPr>
            <w:r w:rsidRPr="00542BFD">
              <w:rPr>
                <w:rFonts w:asciiTheme="minorHAnsi" w:hAnsiTheme="minorHAnsi" w:cstheme="minorHAnsi"/>
                <w:color w:val="2C363A"/>
                <w:sz w:val="16"/>
                <w:szCs w:val="16"/>
                <w:shd w:val="clear" w:color="auto" w:fill="FFE599" w:themeFill="accent4" w:themeFillTint="66"/>
              </w:rPr>
              <w:t>Diseño del perfil básico del inmigrante europeo y nacional. Propuesta de necesidades.</w:t>
            </w:r>
          </w:p>
          <w:p w14:paraId="14773C95" w14:textId="77777777" w:rsidR="0096737A" w:rsidRPr="00542BFD" w:rsidRDefault="0096737A" w:rsidP="00542BFD">
            <w:pPr>
              <w:shd w:val="clear" w:color="auto" w:fill="FFE599" w:themeFill="accent4" w:themeFillTint="66"/>
              <w:rPr>
                <w:rFonts w:asciiTheme="minorHAnsi" w:hAnsiTheme="minorHAnsi" w:cstheme="minorHAnsi"/>
                <w:sz w:val="16"/>
                <w:szCs w:val="16"/>
                <w:shd w:val="clear" w:color="auto" w:fill="FFE599" w:themeFill="accent4" w:themeFillTint="66"/>
              </w:rPr>
            </w:pPr>
          </w:p>
          <w:p w14:paraId="70636587" w14:textId="2205CC50" w:rsidR="0096737A" w:rsidRPr="00542BFD" w:rsidRDefault="0096737A" w:rsidP="00542BFD">
            <w:pPr>
              <w:shd w:val="clear" w:color="auto" w:fill="FFE599" w:themeFill="accent4" w:themeFillTint="66"/>
              <w:rPr>
                <w:rFonts w:asciiTheme="minorHAnsi" w:hAnsiTheme="minorHAnsi" w:cstheme="minorHAnsi"/>
                <w:sz w:val="16"/>
                <w:szCs w:val="16"/>
                <w:shd w:val="clear" w:color="auto" w:fill="FFE599" w:themeFill="accent4" w:themeFillTint="66"/>
              </w:rPr>
            </w:pPr>
          </w:p>
        </w:tc>
        <w:tc>
          <w:tcPr>
            <w:tcW w:w="1518" w:type="dxa"/>
            <w:tcBorders>
              <w:bottom w:val="single" w:sz="4" w:space="0" w:color="auto"/>
            </w:tcBorders>
            <w:shd w:val="clear" w:color="auto" w:fill="FFE599" w:themeFill="accent4" w:themeFillTint="66"/>
          </w:tcPr>
          <w:p w14:paraId="3D5BD361" w14:textId="77777777" w:rsidR="0096737A" w:rsidRPr="00542BFD" w:rsidRDefault="0096737A" w:rsidP="000B2171">
            <w:pPr>
              <w:rPr>
                <w:rFonts w:asciiTheme="minorHAnsi" w:hAnsiTheme="minorHAnsi" w:cstheme="minorHAnsi"/>
                <w:sz w:val="16"/>
                <w:szCs w:val="16"/>
                <w:shd w:val="clear" w:color="auto" w:fill="FFE599" w:themeFill="accent4" w:themeFillTint="66"/>
              </w:rPr>
            </w:pPr>
            <w:r w:rsidRPr="00542BFD">
              <w:rPr>
                <w:rFonts w:asciiTheme="minorHAnsi" w:hAnsiTheme="minorHAnsi" w:cstheme="minorHAnsi"/>
                <w:color w:val="2C363A"/>
                <w:sz w:val="16"/>
                <w:szCs w:val="16"/>
                <w:shd w:val="clear" w:color="auto" w:fill="FFE599" w:themeFill="accent4" w:themeFillTint="66"/>
              </w:rPr>
              <w:t>Profesor por contratar</w:t>
            </w:r>
          </w:p>
          <w:p w14:paraId="303AD9D0" w14:textId="14B294DE" w:rsidR="0096737A" w:rsidRPr="00542BFD" w:rsidRDefault="0096737A" w:rsidP="00591800">
            <w:pPr>
              <w:rPr>
                <w:rFonts w:asciiTheme="minorHAnsi" w:hAnsiTheme="minorHAnsi" w:cstheme="minorHAnsi"/>
                <w:sz w:val="16"/>
                <w:szCs w:val="16"/>
                <w:shd w:val="clear" w:color="auto" w:fill="FFE599" w:themeFill="accent4" w:themeFillTint="66"/>
              </w:rPr>
            </w:pPr>
          </w:p>
        </w:tc>
        <w:tc>
          <w:tcPr>
            <w:tcW w:w="1876" w:type="dxa"/>
            <w:tcBorders>
              <w:bottom w:val="single" w:sz="4" w:space="0" w:color="auto"/>
            </w:tcBorders>
            <w:shd w:val="clear" w:color="auto" w:fill="FFE599" w:themeFill="accent4" w:themeFillTint="66"/>
          </w:tcPr>
          <w:p w14:paraId="3ADCAC1B" w14:textId="6AF8E2E6" w:rsidR="0096737A" w:rsidRPr="00542BFD" w:rsidRDefault="0096737A" w:rsidP="00591800">
            <w:pPr>
              <w:rPr>
                <w:rFonts w:asciiTheme="minorHAnsi" w:hAnsiTheme="minorHAnsi" w:cstheme="minorHAnsi"/>
                <w:sz w:val="16"/>
                <w:szCs w:val="16"/>
                <w:shd w:val="clear" w:color="auto" w:fill="FFE599" w:themeFill="accent4" w:themeFillTint="66"/>
              </w:rPr>
            </w:pPr>
            <w:r w:rsidRPr="00542BFD">
              <w:rPr>
                <w:rFonts w:asciiTheme="minorHAnsi" w:eastAsia="Calibri" w:hAnsiTheme="minorHAnsi" w:cstheme="minorHAnsi"/>
                <w:sz w:val="16"/>
                <w:szCs w:val="16"/>
                <w:shd w:val="clear" w:color="auto" w:fill="FFE599" w:themeFill="accent4" w:themeFillTint="66"/>
              </w:rPr>
              <w:t>Personalidad, Evaluación y Tratamiento Psicológico</w:t>
            </w:r>
          </w:p>
        </w:tc>
        <w:tc>
          <w:tcPr>
            <w:tcW w:w="3502" w:type="dxa"/>
            <w:tcBorders>
              <w:bottom w:val="single" w:sz="4" w:space="0" w:color="auto"/>
            </w:tcBorders>
            <w:shd w:val="clear" w:color="auto" w:fill="FFE599" w:themeFill="accent4" w:themeFillTint="66"/>
          </w:tcPr>
          <w:p w14:paraId="69258504" w14:textId="77777777" w:rsidR="0096737A" w:rsidRPr="00542BFD" w:rsidRDefault="0096737A" w:rsidP="000B2171">
            <w:pPr>
              <w:rPr>
                <w:rFonts w:asciiTheme="minorHAnsi" w:hAnsiTheme="minorHAnsi" w:cstheme="minorHAnsi"/>
                <w:sz w:val="16"/>
                <w:szCs w:val="16"/>
                <w:shd w:val="clear" w:color="auto" w:fill="FFE599" w:themeFill="accent4" w:themeFillTint="66"/>
              </w:rPr>
            </w:pPr>
            <w:r w:rsidRPr="00542BFD">
              <w:rPr>
                <w:rFonts w:asciiTheme="minorHAnsi" w:hAnsiTheme="minorHAnsi" w:cstheme="minorHAnsi"/>
                <w:color w:val="2C363A"/>
                <w:sz w:val="16"/>
                <w:szCs w:val="16"/>
                <w:shd w:val="clear" w:color="auto" w:fill="FFE599" w:themeFill="accent4" w:themeFillTint="66"/>
              </w:rPr>
              <w:t>Análisis en profundidad de las características de los inmigrantes que llegan tanto a suelo europeo como español y comparación de los perfiles y necesidades básicas según el país de procedencia y de destino. </w:t>
            </w:r>
          </w:p>
          <w:p w14:paraId="3EC368D7" w14:textId="74950A21" w:rsidR="0096737A" w:rsidRPr="00542BFD" w:rsidRDefault="0096737A" w:rsidP="00591800">
            <w:pPr>
              <w:rPr>
                <w:rFonts w:asciiTheme="minorHAnsi" w:hAnsiTheme="minorHAnsi" w:cstheme="minorHAnsi"/>
                <w:sz w:val="16"/>
                <w:szCs w:val="16"/>
                <w:shd w:val="clear" w:color="auto" w:fill="FFE599" w:themeFill="accent4" w:themeFillTint="66"/>
              </w:rPr>
            </w:pPr>
          </w:p>
        </w:tc>
      </w:tr>
      <w:tr w:rsidR="0096737A" w14:paraId="59FA42A4" w14:textId="77777777" w:rsidTr="004B2FBA">
        <w:trPr>
          <w:jc w:val="center"/>
        </w:trPr>
        <w:tc>
          <w:tcPr>
            <w:tcW w:w="562" w:type="dxa"/>
            <w:shd w:val="clear" w:color="auto" w:fill="C5E0B3" w:themeFill="accent6" w:themeFillTint="66"/>
          </w:tcPr>
          <w:p w14:paraId="4F957BB6" w14:textId="38B0DCD8" w:rsidR="0096737A" w:rsidRDefault="001C6AF5" w:rsidP="00591800">
            <w:r>
              <w:t>26</w:t>
            </w:r>
          </w:p>
        </w:tc>
        <w:tc>
          <w:tcPr>
            <w:tcW w:w="1655" w:type="dxa"/>
            <w:shd w:val="clear" w:color="auto" w:fill="C5E0B3" w:themeFill="accent6" w:themeFillTint="66"/>
          </w:tcPr>
          <w:p w14:paraId="34B7E74F" w14:textId="5F6CE735" w:rsidR="0096737A" w:rsidRPr="00F07B61" w:rsidRDefault="0096737A" w:rsidP="00591800">
            <w:pPr>
              <w:rPr>
                <w:rFonts w:asciiTheme="minorHAnsi" w:hAnsiTheme="minorHAnsi" w:cstheme="minorHAnsi"/>
                <w:sz w:val="16"/>
                <w:szCs w:val="16"/>
              </w:rPr>
            </w:pPr>
            <w:r w:rsidRPr="00F07B61">
              <w:rPr>
                <w:rFonts w:asciiTheme="minorHAnsi" w:hAnsiTheme="minorHAnsi" w:cstheme="minorHAnsi"/>
                <w:color w:val="000000"/>
                <w:sz w:val="16"/>
                <w:szCs w:val="16"/>
                <w:lang w:eastAsia="es-ES"/>
              </w:rPr>
              <w:t>La educación musical como medio y recurso para una educación social crítica.</w:t>
            </w:r>
          </w:p>
        </w:tc>
        <w:tc>
          <w:tcPr>
            <w:tcW w:w="1518" w:type="dxa"/>
            <w:shd w:val="clear" w:color="auto" w:fill="C5E0B3" w:themeFill="accent6" w:themeFillTint="66"/>
          </w:tcPr>
          <w:p w14:paraId="0E3194A6" w14:textId="6FEEC6A6" w:rsidR="0096737A" w:rsidRPr="00F07B61" w:rsidRDefault="0096737A" w:rsidP="00591800">
            <w:pPr>
              <w:rPr>
                <w:rFonts w:asciiTheme="minorHAnsi" w:hAnsiTheme="minorHAnsi" w:cstheme="minorHAnsi"/>
                <w:sz w:val="16"/>
                <w:szCs w:val="16"/>
              </w:rPr>
            </w:pPr>
            <w:r w:rsidRPr="00F07B61">
              <w:rPr>
                <w:rFonts w:asciiTheme="minorHAnsi" w:hAnsiTheme="minorHAnsi" w:cstheme="minorHAnsi"/>
                <w:sz w:val="16"/>
                <w:szCs w:val="16"/>
              </w:rPr>
              <w:t>Antonio Fernández Jiménez</w:t>
            </w:r>
          </w:p>
        </w:tc>
        <w:tc>
          <w:tcPr>
            <w:tcW w:w="1876" w:type="dxa"/>
            <w:shd w:val="clear" w:color="auto" w:fill="C5E0B3" w:themeFill="accent6" w:themeFillTint="66"/>
          </w:tcPr>
          <w:p w14:paraId="1F205AB4" w14:textId="7B62A7A0" w:rsidR="0096737A" w:rsidRPr="00F07B61" w:rsidRDefault="0096737A" w:rsidP="00591800">
            <w:pPr>
              <w:rPr>
                <w:rFonts w:asciiTheme="minorHAnsi" w:hAnsiTheme="minorHAnsi" w:cstheme="minorHAnsi"/>
                <w:sz w:val="16"/>
                <w:szCs w:val="16"/>
              </w:rPr>
            </w:pPr>
            <w:r w:rsidRPr="00F07B61">
              <w:rPr>
                <w:rFonts w:asciiTheme="minorHAnsi" w:hAnsiTheme="minorHAnsi" w:cstheme="minorHAnsi"/>
                <w:bCs/>
                <w:sz w:val="16"/>
                <w:szCs w:val="16"/>
              </w:rPr>
              <w:t>Didáctica de la Expresión Musical, Plástica y Corporal</w:t>
            </w:r>
          </w:p>
        </w:tc>
        <w:tc>
          <w:tcPr>
            <w:tcW w:w="3502" w:type="dxa"/>
            <w:shd w:val="clear" w:color="auto" w:fill="C5E0B3" w:themeFill="accent6" w:themeFillTint="66"/>
          </w:tcPr>
          <w:p w14:paraId="37448049" w14:textId="12C5A6C1" w:rsidR="0096737A" w:rsidRPr="00F07B61" w:rsidRDefault="0096737A" w:rsidP="00591800">
            <w:pPr>
              <w:rPr>
                <w:rFonts w:asciiTheme="minorHAnsi" w:hAnsiTheme="minorHAnsi" w:cstheme="minorHAnsi"/>
                <w:sz w:val="16"/>
                <w:szCs w:val="16"/>
              </w:rPr>
            </w:pPr>
            <w:r w:rsidRPr="00F07B61">
              <w:rPr>
                <w:rFonts w:asciiTheme="minorHAnsi" w:hAnsiTheme="minorHAnsi" w:cstheme="minorHAnsi"/>
                <w:iCs/>
                <w:color w:val="000000"/>
                <w:sz w:val="16"/>
                <w:szCs w:val="16"/>
                <w:lang w:eastAsia="es-ES"/>
              </w:rPr>
              <w:t xml:space="preserve">Investigación sobre Educación Musical en escenarios no formales e informales y su impacto en la sociedad. TIC e innovación para el cambio educativo. Educación crítica. Estudios de caso, investigación cualitativa y </w:t>
            </w:r>
            <w:proofErr w:type="spellStart"/>
            <w:r w:rsidRPr="00F07B61">
              <w:rPr>
                <w:rFonts w:asciiTheme="minorHAnsi" w:hAnsiTheme="minorHAnsi" w:cstheme="minorHAnsi"/>
                <w:iCs/>
                <w:color w:val="000000"/>
                <w:sz w:val="16"/>
                <w:szCs w:val="16"/>
                <w:lang w:eastAsia="es-ES"/>
              </w:rPr>
              <w:t>poscualitativa</w:t>
            </w:r>
            <w:proofErr w:type="spellEnd"/>
            <w:r w:rsidRPr="00F07B61">
              <w:rPr>
                <w:rFonts w:asciiTheme="minorHAnsi" w:hAnsiTheme="minorHAnsi" w:cstheme="minorHAnsi"/>
                <w:iCs/>
                <w:color w:val="000000"/>
                <w:sz w:val="16"/>
                <w:szCs w:val="16"/>
                <w:lang w:eastAsia="es-ES"/>
              </w:rPr>
              <w:t>. Diseño de proyectos de intervención que hagan uso de medios y recursos musicales</w:t>
            </w:r>
          </w:p>
        </w:tc>
      </w:tr>
      <w:tr w:rsidR="0096737A" w14:paraId="13F7A8DD" w14:textId="77777777" w:rsidTr="001C6AF5">
        <w:trPr>
          <w:jc w:val="center"/>
        </w:trPr>
        <w:tc>
          <w:tcPr>
            <w:tcW w:w="562" w:type="dxa"/>
            <w:tcBorders>
              <w:bottom w:val="single" w:sz="4" w:space="0" w:color="auto"/>
            </w:tcBorders>
            <w:shd w:val="clear" w:color="auto" w:fill="C5E0B3" w:themeFill="accent6" w:themeFillTint="66"/>
          </w:tcPr>
          <w:p w14:paraId="70DB6A69" w14:textId="67169F49" w:rsidR="0096737A" w:rsidRDefault="001C6AF5" w:rsidP="00591800">
            <w:r>
              <w:t>27</w:t>
            </w:r>
          </w:p>
        </w:tc>
        <w:tc>
          <w:tcPr>
            <w:tcW w:w="1655" w:type="dxa"/>
            <w:tcBorders>
              <w:bottom w:val="single" w:sz="4" w:space="0" w:color="auto"/>
            </w:tcBorders>
            <w:shd w:val="clear" w:color="auto" w:fill="C5E0B3" w:themeFill="accent6" w:themeFillTint="66"/>
          </w:tcPr>
          <w:p w14:paraId="68484AA9" w14:textId="2AFDFB7E" w:rsidR="0096737A" w:rsidRPr="00F07B61" w:rsidRDefault="0096737A" w:rsidP="00591800">
            <w:pPr>
              <w:rPr>
                <w:rFonts w:asciiTheme="minorHAnsi" w:hAnsiTheme="minorHAnsi" w:cstheme="minorHAnsi"/>
                <w:sz w:val="16"/>
                <w:szCs w:val="16"/>
              </w:rPr>
            </w:pPr>
            <w:r w:rsidRPr="00F07B61">
              <w:rPr>
                <w:rFonts w:asciiTheme="minorHAnsi" w:hAnsiTheme="minorHAnsi" w:cstheme="minorHAnsi"/>
                <w:sz w:val="16"/>
                <w:szCs w:val="16"/>
              </w:rPr>
              <w:t>La animación sociocultural en el marco profesional del educador social</w:t>
            </w:r>
          </w:p>
        </w:tc>
        <w:tc>
          <w:tcPr>
            <w:tcW w:w="1518" w:type="dxa"/>
            <w:tcBorders>
              <w:bottom w:val="single" w:sz="4" w:space="0" w:color="auto"/>
            </w:tcBorders>
            <w:shd w:val="clear" w:color="auto" w:fill="C5E0B3" w:themeFill="accent6" w:themeFillTint="66"/>
          </w:tcPr>
          <w:p w14:paraId="1A9E4499" w14:textId="323DB0B2" w:rsidR="0096737A" w:rsidRPr="00F07B61" w:rsidRDefault="0096737A" w:rsidP="00591800">
            <w:pPr>
              <w:rPr>
                <w:rFonts w:asciiTheme="minorHAnsi" w:hAnsiTheme="minorHAnsi" w:cstheme="minorHAnsi"/>
                <w:sz w:val="16"/>
                <w:szCs w:val="16"/>
              </w:rPr>
            </w:pPr>
            <w:r w:rsidRPr="00F07B61">
              <w:rPr>
                <w:rFonts w:asciiTheme="minorHAnsi" w:hAnsiTheme="minorHAnsi" w:cstheme="minorHAnsi"/>
                <w:sz w:val="16"/>
                <w:szCs w:val="16"/>
              </w:rPr>
              <w:t>Julio García Ruda</w:t>
            </w:r>
          </w:p>
        </w:tc>
        <w:tc>
          <w:tcPr>
            <w:tcW w:w="1876" w:type="dxa"/>
            <w:tcBorders>
              <w:bottom w:val="single" w:sz="4" w:space="0" w:color="auto"/>
            </w:tcBorders>
            <w:shd w:val="clear" w:color="auto" w:fill="C5E0B3" w:themeFill="accent6" w:themeFillTint="66"/>
          </w:tcPr>
          <w:p w14:paraId="3C5DC69D" w14:textId="1F6F3633" w:rsidR="0096737A" w:rsidRPr="00F07B61" w:rsidRDefault="0096737A" w:rsidP="00591800">
            <w:pPr>
              <w:rPr>
                <w:rFonts w:asciiTheme="minorHAnsi" w:hAnsiTheme="minorHAnsi" w:cstheme="minorHAnsi"/>
                <w:sz w:val="16"/>
                <w:szCs w:val="16"/>
              </w:rPr>
            </w:pPr>
            <w:r w:rsidRPr="00F07B61">
              <w:rPr>
                <w:rFonts w:asciiTheme="minorHAnsi" w:hAnsiTheme="minorHAnsi" w:cstheme="minorHAnsi"/>
                <w:bCs/>
                <w:sz w:val="16"/>
                <w:szCs w:val="16"/>
              </w:rPr>
              <w:t>Didáctica de la Expresión Musical, Plástica y Corporal</w:t>
            </w:r>
          </w:p>
        </w:tc>
        <w:tc>
          <w:tcPr>
            <w:tcW w:w="3502" w:type="dxa"/>
            <w:tcBorders>
              <w:bottom w:val="single" w:sz="4" w:space="0" w:color="auto"/>
            </w:tcBorders>
            <w:shd w:val="clear" w:color="auto" w:fill="C5E0B3" w:themeFill="accent6" w:themeFillTint="66"/>
          </w:tcPr>
          <w:p w14:paraId="35297EF1" w14:textId="58F1B270" w:rsidR="0096737A" w:rsidRPr="00F07B61" w:rsidRDefault="0096737A" w:rsidP="00542BFD">
            <w:pPr>
              <w:jc w:val="both"/>
              <w:rPr>
                <w:rFonts w:asciiTheme="minorHAnsi" w:hAnsiTheme="minorHAnsi" w:cstheme="minorHAnsi"/>
                <w:sz w:val="16"/>
                <w:szCs w:val="16"/>
              </w:rPr>
            </w:pPr>
            <w:r w:rsidRPr="00542BFD">
              <w:rPr>
                <w:rFonts w:asciiTheme="minorHAnsi" w:hAnsiTheme="minorHAnsi" w:cstheme="minorHAnsi"/>
                <w:iCs/>
                <w:sz w:val="16"/>
                <w:szCs w:val="16"/>
              </w:rPr>
              <w:t xml:space="preserve">Estudio de las diferentes aplicaciones de la animación sociocultural en el mundo profesional del educador social. Se aborda a través de métodos cualitativos de </w:t>
            </w:r>
            <w:proofErr w:type="gramStart"/>
            <w:r w:rsidRPr="00542BFD">
              <w:rPr>
                <w:rFonts w:asciiTheme="minorHAnsi" w:hAnsiTheme="minorHAnsi" w:cstheme="minorHAnsi"/>
                <w:iCs/>
                <w:sz w:val="16"/>
                <w:szCs w:val="16"/>
              </w:rPr>
              <w:t>investigación,  un</w:t>
            </w:r>
            <w:proofErr w:type="gramEnd"/>
            <w:r w:rsidRPr="00542BFD">
              <w:rPr>
                <w:rFonts w:asciiTheme="minorHAnsi" w:hAnsiTheme="minorHAnsi" w:cstheme="minorHAnsi"/>
                <w:iCs/>
                <w:sz w:val="16"/>
                <w:szCs w:val="16"/>
              </w:rPr>
              <w:t xml:space="preserve"> estudio analítico de las prácticas profesionales en las que interviene la animación sociocultural: Centros penitenciarios, atención a menores, tercera edad,  entre otros. Trabajos de estudios bibliográficos sobre la animación sociocultural en las instituciones públicas y organizaciones no gubernamentales. Creación de Proyectos de animación sociocultural</w:t>
            </w:r>
            <w:r w:rsidRPr="00F07B61">
              <w:rPr>
                <w:rFonts w:asciiTheme="minorHAnsi" w:hAnsiTheme="minorHAnsi" w:cstheme="minorHAnsi"/>
                <w:i/>
                <w:sz w:val="16"/>
                <w:szCs w:val="16"/>
              </w:rPr>
              <w:t>.</w:t>
            </w:r>
          </w:p>
        </w:tc>
      </w:tr>
      <w:tr w:rsidR="0096737A" w14:paraId="1794543F" w14:textId="77777777" w:rsidTr="001C6AF5">
        <w:trPr>
          <w:jc w:val="center"/>
        </w:trPr>
        <w:tc>
          <w:tcPr>
            <w:tcW w:w="562" w:type="dxa"/>
            <w:tcBorders>
              <w:bottom w:val="single" w:sz="4" w:space="0" w:color="auto"/>
            </w:tcBorders>
            <w:shd w:val="clear" w:color="auto" w:fill="D9E2F3" w:themeFill="accent1" w:themeFillTint="33"/>
          </w:tcPr>
          <w:p w14:paraId="1F15DA70" w14:textId="45951265" w:rsidR="0096737A" w:rsidRDefault="001C6AF5" w:rsidP="00591800">
            <w:r>
              <w:t>28</w:t>
            </w:r>
          </w:p>
        </w:tc>
        <w:tc>
          <w:tcPr>
            <w:tcW w:w="1655" w:type="dxa"/>
            <w:tcBorders>
              <w:bottom w:val="single" w:sz="4" w:space="0" w:color="auto"/>
            </w:tcBorders>
            <w:shd w:val="clear" w:color="auto" w:fill="D9E2F3" w:themeFill="accent1" w:themeFillTint="33"/>
          </w:tcPr>
          <w:p w14:paraId="2F3018BC" w14:textId="77777777" w:rsidR="00360F16" w:rsidRPr="00360F16" w:rsidRDefault="00360F16" w:rsidP="00360F16">
            <w:pPr>
              <w:pStyle w:val="NormalWeb"/>
              <w:spacing w:before="0" w:beforeAutospacing="0"/>
              <w:rPr>
                <w:rFonts w:asciiTheme="minorHAnsi" w:hAnsiTheme="minorHAnsi" w:cstheme="minorHAnsi"/>
                <w:sz w:val="16"/>
                <w:szCs w:val="16"/>
              </w:rPr>
            </w:pPr>
            <w:r w:rsidRPr="00360F16">
              <w:rPr>
                <w:rFonts w:asciiTheme="minorHAnsi" w:hAnsiTheme="minorHAnsi" w:cstheme="minorHAnsi"/>
                <w:sz w:val="16"/>
                <w:szCs w:val="16"/>
              </w:rPr>
              <w:t>Proyecto educativo para trabajar retos de la sociedad actual con colectivos en riesgo de exclusión social</w:t>
            </w:r>
          </w:p>
          <w:p w14:paraId="2469BE5A" w14:textId="5A6FE752" w:rsidR="0096737A" w:rsidRPr="00F07B61" w:rsidRDefault="0096737A" w:rsidP="00591800">
            <w:pPr>
              <w:rPr>
                <w:rFonts w:asciiTheme="minorHAnsi" w:hAnsiTheme="minorHAnsi" w:cstheme="minorHAnsi"/>
                <w:sz w:val="16"/>
                <w:szCs w:val="16"/>
              </w:rPr>
            </w:pPr>
          </w:p>
        </w:tc>
        <w:tc>
          <w:tcPr>
            <w:tcW w:w="1518" w:type="dxa"/>
            <w:tcBorders>
              <w:bottom w:val="single" w:sz="4" w:space="0" w:color="auto"/>
            </w:tcBorders>
            <w:shd w:val="clear" w:color="auto" w:fill="D9E2F3" w:themeFill="accent1" w:themeFillTint="33"/>
          </w:tcPr>
          <w:p w14:paraId="4122A63C" w14:textId="339BCF39" w:rsidR="0096737A" w:rsidRPr="00F07B61" w:rsidRDefault="00360F16" w:rsidP="00591800">
            <w:pPr>
              <w:rPr>
                <w:rFonts w:asciiTheme="minorHAnsi" w:hAnsiTheme="minorHAnsi" w:cstheme="minorHAnsi"/>
                <w:sz w:val="16"/>
                <w:szCs w:val="16"/>
              </w:rPr>
            </w:pPr>
            <w:r>
              <w:rPr>
                <w:rFonts w:asciiTheme="minorHAnsi" w:hAnsiTheme="minorHAnsi" w:cstheme="minorHAnsi"/>
                <w:sz w:val="16"/>
                <w:szCs w:val="16"/>
              </w:rPr>
              <w:t>Silvia Cazalla</w:t>
            </w:r>
          </w:p>
        </w:tc>
        <w:tc>
          <w:tcPr>
            <w:tcW w:w="1876" w:type="dxa"/>
            <w:tcBorders>
              <w:bottom w:val="single" w:sz="4" w:space="0" w:color="auto"/>
            </w:tcBorders>
            <w:shd w:val="clear" w:color="auto" w:fill="D9E2F3" w:themeFill="accent1" w:themeFillTint="33"/>
          </w:tcPr>
          <w:p w14:paraId="41A41CB1" w14:textId="6DF85284" w:rsidR="0096737A" w:rsidRPr="00F07B61" w:rsidRDefault="0096737A" w:rsidP="00591800">
            <w:pPr>
              <w:rPr>
                <w:rFonts w:asciiTheme="minorHAnsi" w:hAnsiTheme="minorHAnsi" w:cstheme="minorHAnsi"/>
                <w:sz w:val="16"/>
                <w:szCs w:val="16"/>
              </w:rPr>
            </w:pPr>
            <w:r w:rsidRPr="00F07B61">
              <w:rPr>
                <w:rFonts w:asciiTheme="minorHAnsi" w:eastAsia="Calibri" w:hAnsiTheme="minorHAnsi" w:cstheme="minorHAnsi"/>
                <w:sz w:val="16"/>
                <w:szCs w:val="16"/>
              </w:rPr>
              <w:t>Didáctica de las Ciencias Sociales</w:t>
            </w:r>
          </w:p>
        </w:tc>
        <w:tc>
          <w:tcPr>
            <w:tcW w:w="3502" w:type="dxa"/>
            <w:tcBorders>
              <w:bottom w:val="single" w:sz="4" w:space="0" w:color="auto"/>
            </w:tcBorders>
            <w:shd w:val="clear" w:color="auto" w:fill="D9E2F3" w:themeFill="accent1" w:themeFillTint="33"/>
          </w:tcPr>
          <w:p w14:paraId="64FB4BB5" w14:textId="66817F16" w:rsidR="0096737A" w:rsidRPr="001C6AF5" w:rsidRDefault="001C6AF5" w:rsidP="001C6AF5">
            <w:pPr>
              <w:pStyle w:val="NormalWeb"/>
              <w:spacing w:before="0" w:beforeAutospacing="0"/>
              <w:rPr>
                <w:rFonts w:asciiTheme="minorHAnsi" w:hAnsiTheme="minorHAnsi" w:cstheme="minorHAnsi"/>
                <w:color w:val="006A9D"/>
                <w:sz w:val="16"/>
                <w:szCs w:val="16"/>
              </w:rPr>
            </w:pPr>
            <w:r w:rsidRPr="001C6AF5">
              <w:rPr>
                <w:rFonts w:asciiTheme="minorHAnsi" w:hAnsiTheme="minorHAnsi" w:cstheme="minorHAnsi"/>
                <w:color w:val="006A9D"/>
                <w:sz w:val="16"/>
                <w:szCs w:val="16"/>
              </w:rPr>
              <w:t>Con la propuesta de trabajo que se oferta se pretende que el alumnado diseñe un proyecto de intervención educativa, dirigido a colectivos en exclusión social o en riesgo de ello, centrado en temáticas contextualizas en el entorno y relacionadas con retos de la sociedad actual, esto es, con limitaciones, dificultades, conflictos o problemas que se presentan en el entorno en el que se desarrolla la experiencia de los sujetos del colectivo necesitado de atención socio-</w:t>
            </w:r>
            <w:r w:rsidRPr="001C6AF5">
              <w:rPr>
                <w:rFonts w:asciiTheme="minorHAnsi" w:hAnsiTheme="minorHAnsi" w:cstheme="minorHAnsi"/>
                <w:color w:val="006A9D"/>
                <w:sz w:val="16"/>
                <w:szCs w:val="16"/>
              </w:rPr>
              <w:lastRenderedPageBreak/>
              <w:t>educativa.  El proyecto de intervención pretende contribuir a una campaña de alfabetización social, partiendo del centro de interés, reforzar técnicas instrumentales básicas, como la lectura comprensiva, la expresión oral y escrita, el análisis de distintos documentos, la capacidad de debatir, etc. Tres son los ejes que vertebran el trabajo: Colectivos en exclusión social o en riesgo de ello, cambios sociales y retos que caracterizan el entorno y el papel que las tecnologías de la información y de la comunicación tienen en la sociedad actual y cómo pueden contribuir a la integración social.</w:t>
            </w:r>
          </w:p>
        </w:tc>
      </w:tr>
      <w:tr w:rsidR="0096737A" w14:paraId="7BCB24CD" w14:textId="77777777" w:rsidTr="004B2FBA">
        <w:trPr>
          <w:jc w:val="center"/>
        </w:trPr>
        <w:tc>
          <w:tcPr>
            <w:tcW w:w="562" w:type="dxa"/>
            <w:tcBorders>
              <w:bottom w:val="single" w:sz="4" w:space="0" w:color="auto"/>
            </w:tcBorders>
            <w:shd w:val="clear" w:color="auto" w:fill="E7E6E6" w:themeFill="background2"/>
          </w:tcPr>
          <w:p w14:paraId="3070A12C" w14:textId="3C700567" w:rsidR="0096737A" w:rsidRDefault="001C6AF5" w:rsidP="00591800">
            <w:r>
              <w:lastRenderedPageBreak/>
              <w:t>29</w:t>
            </w:r>
          </w:p>
        </w:tc>
        <w:tc>
          <w:tcPr>
            <w:tcW w:w="1655" w:type="dxa"/>
            <w:tcBorders>
              <w:bottom w:val="single" w:sz="4" w:space="0" w:color="auto"/>
            </w:tcBorders>
            <w:shd w:val="clear" w:color="auto" w:fill="E7E6E6" w:themeFill="background2"/>
          </w:tcPr>
          <w:p w14:paraId="1E90B164" w14:textId="6A82712F" w:rsidR="0096737A" w:rsidRPr="00F07B61" w:rsidRDefault="0096737A" w:rsidP="00591800">
            <w:pPr>
              <w:rPr>
                <w:rFonts w:asciiTheme="minorHAnsi" w:hAnsiTheme="minorHAnsi" w:cstheme="minorHAnsi"/>
                <w:sz w:val="16"/>
                <w:szCs w:val="16"/>
              </w:rPr>
            </w:pPr>
            <w:r w:rsidRPr="00F07B61">
              <w:rPr>
                <w:rFonts w:asciiTheme="minorHAnsi" w:hAnsiTheme="minorHAnsi" w:cstheme="minorHAnsi"/>
                <w:sz w:val="16"/>
                <w:szCs w:val="16"/>
              </w:rPr>
              <w:t>Lenguaje y poder</w:t>
            </w:r>
          </w:p>
        </w:tc>
        <w:tc>
          <w:tcPr>
            <w:tcW w:w="1518" w:type="dxa"/>
            <w:tcBorders>
              <w:bottom w:val="single" w:sz="4" w:space="0" w:color="auto"/>
            </w:tcBorders>
            <w:shd w:val="clear" w:color="auto" w:fill="E7E6E6" w:themeFill="background2"/>
          </w:tcPr>
          <w:p w14:paraId="75DD4A11" w14:textId="293D132F" w:rsidR="0096737A" w:rsidRPr="00F07B61" w:rsidRDefault="0096737A" w:rsidP="00591800">
            <w:pPr>
              <w:rPr>
                <w:rFonts w:asciiTheme="minorHAnsi" w:hAnsiTheme="minorHAnsi" w:cstheme="minorHAnsi"/>
                <w:color w:val="2C363A"/>
                <w:sz w:val="16"/>
                <w:szCs w:val="16"/>
                <w:shd w:val="clear" w:color="auto" w:fill="FFFFFF"/>
              </w:rPr>
            </w:pPr>
            <w:r w:rsidRPr="00F07B61">
              <w:rPr>
                <w:rFonts w:asciiTheme="minorHAnsi" w:hAnsiTheme="minorHAnsi" w:cstheme="minorHAnsi"/>
                <w:sz w:val="16"/>
                <w:szCs w:val="16"/>
              </w:rPr>
              <w:t>Antonio González Vázquez</w:t>
            </w:r>
          </w:p>
        </w:tc>
        <w:tc>
          <w:tcPr>
            <w:tcW w:w="1876" w:type="dxa"/>
            <w:tcBorders>
              <w:bottom w:val="single" w:sz="4" w:space="0" w:color="auto"/>
            </w:tcBorders>
            <w:shd w:val="clear" w:color="auto" w:fill="E7E6E6" w:themeFill="background2"/>
          </w:tcPr>
          <w:p w14:paraId="5F744AC7" w14:textId="06FDE70F" w:rsidR="0096737A" w:rsidRPr="00F07B61" w:rsidRDefault="0096737A" w:rsidP="00591800">
            <w:pPr>
              <w:rPr>
                <w:rFonts w:asciiTheme="minorHAnsi" w:hAnsiTheme="minorHAnsi" w:cstheme="minorHAnsi"/>
                <w:bCs/>
                <w:color w:val="2C363A"/>
                <w:sz w:val="16"/>
                <w:szCs w:val="16"/>
                <w:shd w:val="clear" w:color="auto" w:fill="FFFFFF"/>
              </w:rPr>
            </w:pPr>
            <w:r w:rsidRPr="00F07B61">
              <w:rPr>
                <w:rFonts w:asciiTheme="minorHAnsi" w:eastAsia="Calibri" w:hAnsiTheme="minorHAnsi" w:cstheme="minorHAnsi"/>
                <w:sz w:val="16"/>
                <w:szCs w:val="16"/>
              </w:rPr>
              <w:t>Didáctica de la Lengua y la Literatura</w:t>
            </w:r>
          </w:p>
        </w:tc>
        <w:tc>
          <w:tcPr>
            <w:tcW w:w="3502" w:type="dxa"/>
            <w:tcBorders>
              <w:bottom w:val="single" w:sz="4" w:space="0" w:color="auto"/>
            </w:tcBorders>
            <w:shd w:val="clear" w:color="auto" w:fill="E7E6E6" w:themeFill="background2"/>
          </w:tcPr>
          <w:p w14:paraId="521E9F1E" w14:textId="5595DF33" w:rsidR="0096737A" w:rsidRPr="00F07B61" w:rsidRDefault="0096737A" w:rsidP="00591800">
            <w:pPr>
              <w:rPr>
                <w:rFonts w:asciiTheme="minorHAnsi" w:hAnsiTheme="minorHAnsi" w:cstheme="minorHAnsi"/>
                <w:iCs/>
                <w:sz w:val="16"/>
                <w:szCs w:val="16"/>
              </w:rPr>
            </w:pPr>
            <w:r w:rsidRPr="00F07B61">
              <w:rPr>
                <w:rFonts w:asciiTheme="minorHAnsi" w:hAnsiTheme="minorHAnsi" w:cstheme="minorHAnsi"/>
                <w:sz w:val="16"/>
                <w:szCs w:val="16"/>
              </w:rPr>
              <w:t>Trabajos donde se esclarezcan las relaciones de poder bajo el uso del discurso</w:t>
            </w:r>
          </w:p>
        </w:tc>
      </w:tr>
      <w:tr w:rsidR="0096737A" w14:paraId="17498A35" w14:textId="77777777" w:rsidTr="004B2FBA">
        <w:trPr>
          <w:jc w:val="center"/>
        </w:trPr>
        <w:tc>
          <w:tcPr>
            <w:tcW w:w="562" w:type="dxa"/>
            <w:tcBorders>
              <w:bottom w:val="single" w:sz="4" w:space="0" w:color="auto"/>
            </w:tcBorders>
            <w:shd w:val="clear" w:color="auto" w:fill="FBE4D5" w:themeFill="accent2" w:themeFillTint="33"/>
          </w:tcPr>
          <w:p w14:paraId="3B4FC3AF" w14:textId="09D83EA8" w:rsidR="0096737A" w:rsidRDefault="001C6AF5" w:rsidP="00591800">
            <w:r>
              <w:t>30</w:t>
            </w:r>
          </w:p>
        </w:tc>
        <w:tc>
          <w:tcPr>
            <w:tcW w:w="1655" w:type="dxa"/>
            <w:tcBorders>
              <w:bottom w:val="single" w:sz="4" w:space="0" w:color="auto"/>
            </w:tcBorders>
            <w:shd w:val="clear" w:color="auto" w:fill="FBE4D5" w:themeFill="accent2" w:themeFillTint="33"/>
          </w:tcPr>
          <w:p w14:paraId="7CB75FD3" w14:textId="77777777" w:rsidR="00360F16" w:rsidRDefault="00360F16" w:rsidP="00360F16">
            <w:pPr>
              <w:rPr>
                <w:rFonts w:asciiTheme="minorHAnsi" w:hAnsiTheme="minorHAnsi"/>
                <w:sz w:val="16"/>
                <w:szCs w:val="16"/>
              </w:rPr>
            </w:pPr>
            <w:r>
              <w:rPr>
                <w:rFonts w:asciiTheme="minorHAnsi" w:hAnsiTheme="minorHAnsi"/>
                <w:sz w:val="16"/>
                <w:szCs w:val="16"/>
              </w:rPr>
              <w:t>Los problemas derivados del uso y abuso de los envases de plástico</w:t>
            </w:r>
          </w:p>
          <w:p w14:paraId="36AC36B3" w14:textId="71A07C91" w:rsidR="0096737A" w:rsidRPr="00F07B61" w:rsidRDefault="0096737A" w:rsidP="00591800">
            <w:pPr>
              <w:rPr>
                <w:rFonts w:asciiTheme="minorHAnsi" w:hAnsiTheme="minorHAnsi" w:cstheme="minorHAnsi"/>
                <w:sz w:val="16"/>
                <w:szCs w:val="16"/>
              </w:rPr>
            </w:pPr>
          </w:p>
        </w:tc>
        <w:tc>
          <w:tcPr>
            <w:tcW w:w="1518" w:type="dxa"/>
            <w:tcBorders>
              <w:bottom w:val="single" w:sz="4" w:space="0" w:color="auto"/>
            </w:tcBorders>
            <w:shd w:val="clear" w:color="auto" w:fill="FBE4D5" w:themeFill="accent2" w:themeFillTint="33"/>
          </w:tcPr>
          <w:p w14:paraId="33E11E9A" w14:textId="55E40CD3" w:rsidR="0096737A" w:rsidRPr="00F07B61" w:rsidRDefault="0096737A" w:rsidP="00591800">
            <w:pPr>
              <w:rPr>
                <w:rFonts w:asciiTheme="minorHAnsi" w:hAnsiTheme="minorHAnsi" w:cstheme="minorHAnsi"/>
                <w:color w:val="2C363A"/>
                <w:sz w:val="16"/>
                <w:szCs w:val="16"/>
                <w:shd w:val="clear" w:color="auto" w:fill="FFFFFF"/>
              </w:rPr>
            </w:pPr>
            <w:proofErr w:type="spellStart"/>
            <w:r w:rsidRPr="00F07B61">
              <w:rPr>
                <w:rFonts w:asciiTheme="minorHAnsi" w:hAnsiTheme="minorHAnsi" w:cstheme="minorHAnsi"/>
                <w:sz w:val="16"/>
                <w:szCs w:val="16"/>
              </w:rPr>
              <w:t>Mª</w:t>
            </w:r>
            <w:proofErr w:type="spellEnd"/>
            <w:r w:rsidRPr="00F07B61">
              <w:rPr>
                <w:rFonts w:asciiTheme="minorHAnsi" w:hAnsiTheme="minorHAnsi" w:cstheme="minorHAnsi"/>
                <w:sz w:val="16"/>
                <w:szCs w:val="16"/>
              </w:rPr>
              <w:t xml:space="preserve"> José Aznar Unzurrunzaga</w:t>
            </w:r>
          </w:p>
        </w:tc>
        <w:tc>
          <w:tcPr>
            <w:tcW w:w="1876" w:type="dxa"/>
            <w:tcBorders>
              <w:bottom w:val="single" w:sz="4" w:space="0" w:color="auto"/>
            </w:tcBorders>
            <w:shd w:val="clear" w:color="auto" w:fill="FBE4D5" w:themeFill="accent2" w:themeFillTint="33"/>
          </w:tcPr>
          <w:p w14:paraId="1C1065EB" w14:textId="5781BA9B" w:rsidR="0096737A" w:rsidRPr="00F07B61" w:rsidRDefault="0096737A" w:rsidP="00591800">
            <w:pPr>
              <w:rPr>
                <w:rFonts w:asciiTheme="minorHAnsi" w:hAnsiTheme="minorHAnsi" w:cstheme="minorHAnsi"/>
                <w:color w:val="2C363A"/>
                <w:sz w:val="16"/>
                <w:szCs w:val="16"/>
                <w:shd w:val="clear" w:color="auto" w:fill="FFFFFF"/>
              </w:rPr>
            </w:pPr>
            <w:r w:rsidRPr="00F07B61">
              <w:rPr>
                <w:rFonts w:asciiTheme="minorHAnsi" w:eastAsia="Calibri" w:hAnsiTheme="minorHAnsi" w:cstheme="minorHAnsi"/>
                <w:sz w:val="16"/>
                <w:szCs w:val="16"/>
              </w:rPr>
              <w:t>Economía internacional y de España</w:t>
            </w:r>
          </w:p>
        </w:tc>
        <w:tc>
          <w:tcPr>
            <w:tcW w:w="3502" w:type="dxa"/>
            <w:tcBorders>
              <w:bottom w:val="single" w:sz="4" w:space="0" w:color="auto"/>
            </w:tcBorders>
            <w:shd w:val="clear" w:color="auto" w:fill="FBE4D5" w:themeFill="accent2" w:themeFillTint="33"/>
          </w:tcPr>
          <w:p w14:paraId="1B61F039" w14:textId="3B9DD16A" w:rsidR="0096737A" w:rsidRPr="00F07B61" w:rsidRDefault="00360F16" w:rsidP="00591800">
            <w:pPr>
              <w:rPr>
                <w:rFonts w:asciiTheme="minorHAnsi" w:hAnsiTheme="minorHAnsi" w:cstheme="minorHAnsi"/>
                <w:sz w:val="16"/>
                <w:szCs w:val="16"/>
              </w:rPr>
            </w:pPr>
            <w:r>
              <w:rPr>
                <w:rFonts w:asciiTheme="minorHAnsi" w:hAnsiTheme="minorHAnsi"/>
                <w:sz w:val="16"/>
                <w:szCs w:val="16"/>
              </w:rPr>
              <w:t>En la vida actual es sumamente difícil desprenderse de la comodidad de los envases y embalajes de plástico y sus derivados. Los residuos de tales materiales están generando una situación insostenible en los entornos naturales terrestre y marino. A nivel social, se trata de un problema gravísimo, que puede tener drásticas consecuencias de no aplicarse medidas eficaces.  Este TFG trata de profundizar en esta temática, buscando las alternativas idóneas frente al problema, desde el plano socioeconómico.</w:t>
            </w:r>
          </w:p>
        </w:tc>
      </w:tr>
      <w:tr w:rsidR="0096737A" w14:paraId="168B04A8" w14:textId="77777777" w:rsidTr="004B2FBA">
        <w:trPr>
          <w:jc w:val="center"/>
        </w:trPr>
        <w:tc>
          <w:tcPr>
            <w:tcW w:w="562" w:type="dxa"/>
            <w:tcBorders>
              <w:bottom w:val="single" w:sz="4" w:space="0" w:color="auto"/>
            </w:tcBorders>
            <w:shd w:val="clear" w:color="auto" w:fill="C5E0B3" w:themeFill="accent6" w:themeFillTint="66"/>
          </w:tcPr>
          <w:p w14:paraId="7B47E260" w14:textId="38444B53" w:rsidR="0096737A" w:rsidRDefault="001C6AF5" w:rsidP="00A9591D">
            <w:r>
              <w:t>31</w:t>
            </w:r>
          </w:p>
        </w:tc>
        <w:tc>
          <w:tcPr>
            <w:tcW w:w="1655" w:type="dxa"/>
            <w:tcBorders>
              <w:bottom w:val="single" w:sz="4" w:space="0" w:color="auto"/>
            </w:tcBorders>
            <w:shd w:val="clear" w:color="auto" w:fill="C5E0B3" w:themeFill="accent6" w:themeFillTint="66"/>
          </w:tcPr>
          <w:p w14:paraId="1383AF48" w14:textId="77777777" w:rsidR="0096737A" w:rsidRPr="00F07B61" w:rsidRDefault="0096737A" w:rsidP="00A9591D">
            <w:pPr>
              <w:rPr>
                <w:rFonts w:asciiTheme="minorHAnsi" w:hAnsiTheme="minorHAnsi" w:cstheme="minorHAnsi"/>
                <w:sz w:val="16"/>
                <w:szCs w:val="16"/>
              </w:rPr>
            </w:pPr>
            <w:r w:rsidRPr="00F07B61">
              <w:rPr>
                <w:rFonts w:asciiTheme="minorHAnsi" w:hAnsiTheme="minorHAnsi" w:cstheme="minorHAnsi"/>
                <w:sz w:val="16"/>
                <w:szCs w:val="16"/>
              </w:rPr>
              <w:t>Propuestas didácticas e ideas previas relativas a conceptos y problemáticas medioambientales</w:t>
            </w:r>
          </w:p>
          <w:p w14:paraId="0FC475E3" w14:textId="3BAE4308" w:rsidR="0096737A" w:rsidRPr="00F07B61" w:rsidRDefault="0096737A" w:rsidP="00A9591D">
            <w:pPr>
              <w:rPr>
                <w:rFonts w:asciiTheme="minorHAnsi" w:hAnsiTheme="minorHAnsi" w:cstheme="minorHAnsi"/>
                <w:sz w:val="16"/>
                <w:szCs w:val="16"/>
              </w:rPr>
            </w:pPr>
          </w:p>
        </w:tc>
        <w:tc>
          <w:tcPr>
            <w:tcW w:w="1518" w:type="dxa"/>
            <w:tcBorders>
              <w:bottom w:val="single" w:sz="4" w:space="0" w:color="auto"/>
            </w:tcBorders>
            <w:shd w:val="clear" w:color="auto" w:fill="C5E0B3" w:themeFill="accent6" w:themeFillTint="66"/>
          </w:tcPr>
          <w:p w14:paraId="0BC17DCB" w14:textId="77777777" w:rsidR="0096737A" w:rsidRPr="00F07B61" w:rsidRDefault="0096737A" w:rsidP="00A9591D">
            <w:pPr>
              <w:rPr>
                <w:rFonts w:asciiTheme="minorHAnsi" w:hAnsiTheme="minorHAnsi" w:cstheme="minorHAnsi"/>
                <w:sz w:val="16"/>
                <w:szCs w:val="16"/>
              </w:rPr>
            </w:pPr>
            <w:r w:rsidRPr="00F07B61">
              <w:rPr>
                <w:rFonts w:asciiTheme="minorHAnsi" w:hAnsiTheme="minorHAnsi" w:cstheme="minorHAnsi"/>
                <w:sz w:val="16"/>
                <w:szCs w:val="16"/>
              </w:rPr>
              <w:t xml:space="preserve">Sergio David </w:t>
            </w:r>
          </w:p>
          <w:p w14:paraId="19038AFF" w14:textId="77777777" w:rsidR="0096737A" w:rsidRPr="00F07B61" w:rsidRDefault="0096737A" w:rsidP="00A9591D">
            <w:pPr>
              <w:rPr>
                <w:rFonts w:asciiTheme="minorHAnsi" w:hAnsiTheme="minorHAnsi" w:cstheme="minorHAnsi"/>
                <w:sz w:val="16"/>
                <w:szCs w:val="16"/>
              </w:rPr>
            </w:pPr>
            <w:r w:rsidRPr="00F07B61">
              <w:rPr>
                <w:rFonts w:asciiTheme="minorHAnsi" w:hAnsiTheme="minorHAnsi" w:cstheme="minorHAnsi"/>
                <w:sz w:val="16"/>
                <w:szCs w:val="16"/>
              </w:rPr>
              <w:t xml:space="preserve">Barón López </w:t>
            </w:r>
          </w:p>
          <w:p w14:paraId="7EEB466D" w14:textId="3DE816DA" w:rsidR="0096737A" w:rsidRPr="00F07B61" w:rsidRDefault="0096737A" w:rsidP="00A9591D">
            <w:pPr>
              <w:rPr>
                <w:rFonts w:asciiTheme="minorHAnsi" w:hAnsiTheme="minorHAnsi" w:cstheme="minorHAnsi"/>
                <w:sz w:val="16"/>
                <w:szCs w:val="16"/>
              </w:rPr>
            </w:pPr>
          </w:p>
        </w:tc>
        <w:tc>
          <w:tcPr>
            <w:tcW w:w="1876" w:type="dxa"/>
            <w:tcBorders>
              <w:bottom w:val="single" w:sz="4" w:space="0" w:color="auto"/>
            </w:tcBorders>
            <w:shd w:val="clear" w:color="auto" w:fill="C5E0B3" w:themeFill="accent6" w:themeFillTint="66"/>
          </w:tcPr>
          <w:p w14:paraId="5FDFA390" w14:textId="44E0E495" w:rsidR="0096737A" w:rsidRPr="00F07B61" w:rsidRDefault="0096737A" w:rsidP="00A9591D">
            <w:pPr>
              <w:rPr>
                <w:rFonts w:asciiTheme="minorHAnsi" w:hAnsiTheme="minorHAnsi" w:cstheme="minorHAnsi"/>
                <w:sz w:val="16"/>
                <w:szCs w:val="16"/>
              </w:rPr>
            </w:pPr>
            <w:r w:rsidRPr="00F07B61">
              <w:rPr>
                <w:rFonts w:asciiTheme="minorHAnsi" w:eastAsia="Calibri" w:hAnsiTheme="minorHAnsi" w:cstheme="minorHAnsi"/>
                <w:sz w:val="16"/>
                <w:szCs w:val="16"/>
              </w:rPr>
              <w:t>Didáctica de las Ciencias Experimentales</w:t>
            </w:r>
          </w:p>
        </w:tc>
        <w:tc>
          <w:tcPr>
            <w:tcW w:w="3502" w:type="dxa"/>
            <w:tcBorders>
              <w:bottom w:val="single" w:sz="4" w:space="0" w:color="auto"/>
            </w:tcBorders>
            <w:shd w:val="clear" w:color="auto" w:fill="C5E0B3" w:themeFill="accent6" w:themeFillTint="66"/>
          </w:tcPr>
          <w:p w14:paraId="02AE0438" w14:textId="77777777" w:rsidR="0096737A" w:rsidRPr="00F07B61" w:rsidRDefault="0096737A" w:rsidP="00A9591D">
            <w:pPr>
              <w:rPr>
                <w:rFonts w:asciiTheme="minorHAnsi" w:hAnsiTheme="minorHAnsi" w:cstheme="minorHAnsi"/>
                <w:sz w:val="16"/>
                <w:szCs w:val="16"/>
              </w:rPr>
            </w:pPr>
            <w:r w:rsidRPr="00F07B61">
              <w:rPr>
                <w:rFonts w:asciiTheme="minorHAnsi" w:hAnsiTheme="minorHAnsi" w:cstheme="minorHAnsi"/>
                <w:sz w:val="16"/>
                <w:szCs w:val="16"/>
              </w:rPr>
              <w:t xml:space="preserve">El objetivo de esta línea de investigación es la determinación y análisis de las ideas previas presentes en la población sobre conceptos y problemáticas </w:t>
            </w:r>
            <w:proofErr w:type="gramStart"/>
            <w:r w:rsidRPr="00F07B61">
              <w:rPr>
                <w:rFonts w:asciiTheme="minorHAnsi" w:hAnsiTheme="minorHAnsi" w:cstheme="minorHAnsi"/>
                <w:sz w:val="16"/>
                <w:szCs w:val="16"/>
              </w:rPr>
              <w:t>medioambientales</w:t>
            </w:r>
            <w:proofErr w:type="gramEnd"/>
            <w:r w:rsidRPr="00F07B61">
              <w:rPr>
                <w:rFonts w:asciiTheme="minorHAnsi" w:hAnsiTheme="minorHAnsi" w:cstheme="minorHAnsi"/>
                <w:sz w:val="16"/>
                <w:szCs w:val="16"/>
              </w:rPr>
              <w:t xml:space="preserve"> así como la elaboración y evaluación de propuestas didácticas para la difusión de una correcta información y un mejor aprendizaje de estos conceptos y problemáticas.</w:t>
            </w:r>
          </w:p>
          <w:p w14:paraId="2192C48C" w14:textId="73E0D547" w:rsidR="0096737A" w:rsidRPr="00F07B61" w:rsidRDefault="0096737A" w:rsidP="00A9591D">
            <w:pPr>
              <w:rPr>
                <w:rFonts w:asciiTheme="minorHAnsi" w:hAnsiTheme="minorHAnsi" w:cstheme="minorHAnsi"/>
                <w:sz w:val="16"/>
                <w:szCs w:val="16"/>
              </w:rPr>
            </w:pPr>
          </w:p>
        </w:tc>
      </w:tr>
      <w:tr w:rsidR="0096737A" w14:paraId="50D97E9C" w14:textId="77777777" w:rsidTr="004B2FBA">
        <w:trPr>
          <w:jc w:val="center"/>
        </w:trPr>
        <w:tc>
          <w:tcPr>
            <w:tcW w:w="562" w:type="dxa"/>
            <w:shd w:val="clear" w:color="auto" w:fill="D9E2F3" w:themeFill="accent1" w:themeFillTint="33"/>
          </w:tcPr>
          <w:p w14:paraId="6E3E53AE" w14:textId="40170263" w:rsidR="0096737A" w:rsidRDefault="001C6AF5" w:rsidP="00A9591D">
            <w:r>
              <w:t>32</w:t>
            </w:r>
          </w:p>
        </w:tc>
        <w:tc>
          <w:tcPr>
            <w:tcW w:w="1655" w:type="dxa"/>
            <w:shd w:val="clear" w:color="auto" w:fill="D9E2F3" w:themeFill="accent1" w:themeFillTint="33"/>
          </w:tcPr>
          <w:p w14:paraId="68E494E2" w14:textId="77777777" w:rsidR="0096737A" w:rsidRPr="00542BFD" w:rsidRDefault="0096737A" w:rsidP="00F07B61">
            <w:pPr>
              <w:rPr>
                <w:rFonts w:asciiTheme="minorHAnsi" w:hAnsiTheme="minorHAnsi" w:cstheme="minorHAnsi"/>
                <w:sz w:val="16"/>
                <w:szCs w:val="16"/>
                <w:shd w:val="clear" w:color="auto" w:fill="D9E2F3" w:themeFill="accent1" w:themeFillTint="33"/>
              </w:rPr>
            </w:pPr>
            <w:r w:rsidRPr="00542BFD">
              <w:rPr>
                <w:rFonts w:asciiTheme="minorHAnsi" w:hAnsiTheme="minorHAnsi" w:cstheme="minorHAnsi"/>
                <w:color w:val="2C363A"/>
                <w:sz w:val="16"/>
                <w:szCs w:val="16"/>
                <w:shd w:val="clear" w:color="auto" w:fill="D9E2F3" w:themeFill="accent1" w:themeFillTint="33"/>
              </w:rPr>
              <w:t>El medio ambiente y los educadores sociales</w:t>
            </w:r>
          </w:p>
          <w:p w14:paraId="681D3252" w14:textId="4F9C8118" w:rsidR="0096737A" w:rsidRPr="00542BFD" w:rsidRDefault="0096737A" w:rsidP="00A9591D">
            <w:pPr>
              <w:rPr>
                <w:rFonts w:asciiTheme="minorHAnsi" w:hAnsiTheme="minorHAnsi" w:cstheme="minorHAnsi"/>
                <w:sz w:val="16"/>
                <w:szCs w:val="16"/>
                <w:shd w:val="clear" w:color="auto" w:fill="D9E2F3" w:themeFill="accent1" w:themeFillTint="33"/>
              </w:rPr>
            </w:pPr>
          </w:p>
        </w:tc>
        <w:tc>
          <w:tcPr>
            <w:tcW w:w="1518" w:type="dxa"/>
            <w:shd w:val="clear" w:color="auto" w:fill="D9E2F3" w:themeFill="accent1" w:themeFillTint="33"/>
          </w:tcPr>
          <w:p w14:paraId="24309951" w14:textId="77777777" w:rsidR="0096737A" w:rsidRPr="00542BFD" w:rsidRDefault="0096737A" w:rsidP="00F07B61">
            <w:pPr>
              <w:rPr>
                <w:rFonts w:asciiTheme="minorHAnsi" w:hAnsiTheme="minorHAnsi" w:cstheme="minorHAnsi"/>
                <w:sz w:val="16"/>
                <w:szCs w:val="16"/>
                <w:shd w:val="clear" w:color="auto" w:fill="D9E2F3" w:themeFill="accent1" w:themeFillTint="33"/>
              </w:rPr>
            </w:pPr>
            <w:r w:rsidRPr="00542BFD">
              <w:rPr>
                <w:rFonts w:asciiTheme="minorHAnsi" w:hAnsiTheme="minorHAnsi" w:cstheme="minorHAnsi"/>
                <w:color w:val="2C363A"/>
                <w:sz w:val="16"/>
                <w:szCs w:val="16"/>
                <w:shd w:val="clear" w:color="auto" w:fill="D9E2F3" w:themeFill="accent1" w:themeFillTint="33"/>
              </w:rPr>
              <w:t>M Cristina Sánchez Prieto</w:t>
            </w:r>
          </w:p>
          <w:p w14:paraId="43205439" w14:textId="54B00B41" w:rsidR="0096737A" w:rsidRPr="00542BFD" w:rsidRDefault="0096737A" w:rsidP="00A9591D">
            <w:pPr>
              <w:rPr>
                <w:rFonts w:asciiTheme="minorHAnsi" w:hAnsiTheme="minorHAnsi" w:cstheme="minorHAnsi"/>
                <w:sz w:val="16"/>
                <w:szCs w:val="16"/>
                <w:shd w:val="clear" w:color="auto" w:fill="D9E2F3" w:themeFill="accent1" w:themeFillTint="33"/>
              </w:rPr>
            </w:pPr>
          </w:p>
        </w:tc>
        <w:tc>
          <w:tcPr>
            <w:tcW w:w="1876" w:type="dxa"/>
            <w:shd w:val="clear" w:color="auto" w:fill="D9E2F3" w:themeFill="accent1" w:themeFillTint="33"/>
          </w:tcPr>
          <w:p w14:paraId="5BD4C3A9" w14:textId="187A6789" w:rsidR="0096737A" w:rsidRPr="00F07B61" w:rsidRDefault="0096737A" w:rsidP="00A9591D">
            <w:pPr>
              <w:rPr>
                <w:rFonts w:asciiTheme="minorHAnsi" w:hAnsiTheme="minorHAnsi" w:cstheme="minorHAnsi"/>
                <w:sz w:val="16"/>
                <w:szCs w:val="16"/>
              </w:rPr>
            </w:pPr>
            <w:r w:rsidRPr="00F07B61">
              <w:rPr>
                <w:rFonts w:asciiTheme="minorHAnsi" w:eastAsia="Calibri" w:hAnsiTheme="minorHAnsi" w:cstheme="minorHAnsi"/>
                <w:sz w:val="16"/>
                <w:szCs w:val="16"/>
              </w:rPr>
              <w:t>Zoología</w:t>
            </w:r>
          </w:p>
        </w:tc>
        <w:tc>
          <w:tcPr>
            <w:tcW w:w="3502" w:type="dxa"/>
            <w:shd w:val="clear" w:color="auto" w:fill="D9E2F3" w:themeFill="accent1" w:themeFillTint="33"/>
          </w:tcPr>
          <w:p w14:paraId="2AE2BB3A" w14:textId="77777777" w:rsidR="0096737A" w:rsidRPr="00F07B61" w:rsidRDefault="0096737A" w:rsidP="00F07B61">
            <w:pPr>
              <w:pStyle w:val="NormalWeb"/>
              <w:spacing w:before="0" w:beforeAutospacing="0"/>
              <w:rPr>
                <w:rFonts w:asciiTheme="minorHAnsi" w:hAnsiTheme="minorHAnsi" w:cstheme="minorHAnsi"/>
                <w:sz w:val="16"/>
                <w:szCs w:val="16"/>
              </w:rPr>
            </w:pPr>
            <w:r w:rsidRPr="00F07B61">
              <w:rPr>
                <w:rFonts w:asciiTheme="minorHAnsi" w:hAnsiTheme="minorHAnsi" w:cstheme="minorHAnsi"/>
                <w:sz w:val="16"/>
                <w:szCs w:val="16"/>
              </w:rPr>
              <w:t>En esta línea se estudiará el papel de los educadores sociales en el cambio de mentalidad social necesario para frenar el cambio climático, y abordar las problemáticas ambientales, además de las posibilidades laborales que ofrece el medio ambiente para los egresados de la Educación Social.</w:t>
            </w:r>
          </w:p>
          <w:p w14:paraId="57356C59" w14:textId="77777777" w:rsidR="0096737A" w:rsidRPr="00F07B61" w:rsidRDefault="0096737A" w:rsidP="00F07B61">
            <w:pPr>
              <w:pStyle w:val="NormalWeb"/>
              <w:spacing w:before="0" w:beforeAutospacing="0"/>
              <w:rPr>
                <w:rFonts w:asciiTheme="minorHAnsi" w:hAnsiTheme="minorHAnsi" w:cstheme="minorHAnsi"/>
                <w:sz w:val="16"/>
                <w:szCs w:val="16"/>
              </w:rPr>
            </w:pPr>
          </w:p>
          <w:p w14:paraId="0C631997" w14:textId="5AC71902" w:rsidR="0096737A" w:rsidRPr="00F07B61" w:rsidRDefault="0096737A" w:rsidP="00A9591D">
            <w:pPr>
              <w:rPr>
                <w:rFonts w:asciiTheme="minorHAnsi" w:hAnsiTheme="minorHAnsi" w:cstheme="minorHAnsi"/>
                <w:sz w:val="16"/>
                <w:szCs w:val="16"/>
              </w:rPr>
            </w:pPr>
          </w:p>
        </w:tc>
      </w:tr>
    </w:tbl>
    <w:p w14:paraId="0820701C" w14:textId="77777777" w:rsidR="007C7611" w:rsidRDefault="007C7611"/>
    <w:sectPr w:rsidR="007C7611" w:rsidSect="0096737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59"/>
    <w:rsid w:val="00046981"/>
    <w:rsid w:val="000B2171"/>
    <w:rsid w:val="00186BC3"/>
    <w:rsid w:val="001C6AF5"/>
    <w:rsid w:val="002C3416"/>
    <w:rsid w:val="00360F16"/>
    <w:rsid w:val="004B2FBA"/>
    <w:rsid w:val="00542BFD"/>
    <w:rsid w:val="0058224F"/>
    <w:rsid w:val="00591800"/>
    <w:rsid w:val="007A355C"/>
    <w:rsid w:val="007C7611"/>
    <w:rsid w:val="00814708"/>
    <w:rsid w:val="00834A18"/>
    <w:rsid w:val="009443B2"/>
    <w:rsid w:val="0096737A"/>
    <w:rsid w:val="00A9591D"/>
    <w:rsid w:val="00AB23E6"/>
    <w:rsid w:val="00CD7A60"/>
    <w:rsid w:val="00DB7F95"/>
    <w:rsid w:val="00E42559"/>
    <w:rsid w:val="00F07B61"/>
    <w:rsid w:val="00FF1B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4BCC681"/>
  <w15:chartTrackingRefBased/>
  <w15:docId w15:val="{B8AEFA52-94E4-B047-9388-9E56C2D5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800"/>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42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2559"/>
    <w:pPr>
      <w:spacing w:before="100" w:beforeAutospacing="1" w:after="100" w:afterAutospacing="1"/>
    </w:pPr>
  </w:style>
  <w:style w:type="character" w:customStyle="1" w:styleId="adr">
    <w:name w:val="adr"/>
    <w:basedOn w:val="Fuentedeprrafopredeter"/>
    <w:rsid w:val="00E42559"/>
  </w:style>
  <w:style w:type="paragraph" w:customStyle="1" w:styleId="v1msonormal">
    <w:name w:val="v1msonormal"/>
    <w:basedOn w:val="Normal"/>
    <w:rsid w:val="00E42559"/>
    <w:pPr>
      <w:spacing w:before="100" w:beforeAutospacing="1" w:after="100" w:afterAutospacing="1"/>
    </w:pPr>
  </w:style>
  <w:style w:type="character" w:styleId="nfasis">
    <w:name w:val="Emphasis"/>
    <w:basedOn w:val="Fuentedeprrafopredeter"/>
    <w:uiPriority w:val="20"/>
    <w:qFormat/>
    <w:rsid w:val="00CD7A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3766">
      <w:bodyDiv w:val="1"/>
      <w:marLeft w:val="0"/>
      <w:marRight w:val="0"/>
      <w:marTop w:val="0"/>
      <w:marBottom w:val="0"/>
      <w:divBdr>
        <w:top w:val="none" w:sz="0" w:space="0" w:color="auto"/>
        <w:left w:val="none" w:sz="0" w:space="0" w:color="auto"/>
        <w:bottom w:val="none" w:sz="0" w:space="0" w:color="auto"/>
        <w:right w:val="none" w:sz="0" w:space="0" w:color="auto"/>
      </w:divBdr>
    </w:div>
    <w:div w:id="154808345">
      <w:bodyDiv w:val="1"/>
      <w:marLeft w:val="0"/>
      <w:marRight w:val="0"/>
      <w:marTop w:val="0"/>
      <w:marBottom w:val="0"/>
      <w:divBdr>
        <w:top w:val="none" w:sz="0" w:space="0" w:color="auto"/>
        <w:left w:val="none" w:sz="0" w:space="0" w:color="auto"/>
        <w:bottom w:val="none" w:sz="0" w:space="0" w:color="auto"/>
        <w:right w:val="none" w:sz="0" w:space="0" w:color="auto"/>
      </w:divBdr>
    </w:div>
    <w:div w:id="224993245">
      <w:bodyDiv w:val="1"/>
      <w:marLeft w:val="0"/>
      <w:marRight w:val="0"/>
      <w:marTop w:val="0"/>
      <w:marBottom w:val="0"/>
      <w:divBdr>
        <w:top w:val="none" w:sz="0" w:space="0" w:color="auto"/>
        <w:left w:val="none" w:sz="0" w:space="0" w:color="auto"/>
        <w:bottom w:val="none" w:sz="0" w:space="0" w:color="auto"/>
        <w:right w:val="none" w:sz="0" w:space="0" w:color="auto"/>
      </w:divBdr>
    </w:div>
    <w:div w:id="551381096">
      <w:bodyDiv w:val="1"/>
      <w:marLeft w:val="0"/>
      <w:marRight w:val="0"/>
      <w:marTop w:val="0"/>
      <w:marBottom w:val="0"/>
      <w:divBdr>
        <w:top w:val="none" w:sz="0" w:space="0" w:color="auto"/>
        <w:left w:val="none" w:sz="0" w:space="0" w:color="auto"/>
        <w:bottom w:val="none" w:sz="0" w:space="0" w:color="auto"/>
        <w:right w:val="none" w:sz="0" w:space="0" w:color="auto"/>
      </w:divBdr>
    </w:div>
    <w:div w:id="607544226">
      <w:bodyDiv w:val="1"/>
      <w:marLeft w:val="0"/>
      <w:marRight w:val="0"/>
      <w:marTop w:val="0"/>
      <w:marBottom w:val="0"/>
      <w:divBdr>
        <w:top w:val="none" w:sz="0" w:space="0" w:color="auto"/>
        <w:left w:val="none" w:sz="0" w:space="0" w:color="auto"/>
        <w:bottom w:val="none" w:sz="0" w:space="0" w:color="auto"/>
        <w:right w:val="none" w:sz="0" w:space="0" w:color="auto"/>
      </w:divBdr>
      <w:divsChild>
        <w:div w:id="47692084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592006328">
              <w:marLeft w:val="0"/>
              <w:marRight w:val="0"/>
              <w:marTop w:val="0"/>
              <w:marBottom w:val="0"/>
              <w:divBdr>
                <w:top w:val="none" w:sz="0" w:space="0" w:color="auto"/>
                <w:left w:val="none" w:sz="0" w:space="0" w:color="auto"/>
                <w:bottom w:val="none" w:sz="0" w:space="0" w:color="auto"/>
                <w:right w:val="none" w:sz="0" w:space="0" w:color="auto"/>
              </w:divBdr>
              <w:divsChild>
                <w:div w:id="5631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44412">
      <w:bodyDiv w:val="1"/>
      <w:marLeft w:val="0"/>
      <w:marRight w:val="0"/>
      <w:marTop w:val="0"/>
      <w:marBottom w:val="0"/>
      <w:divBdr>
        <w:top w:val="none" w:sz="0" w:space="0" w:color="auto"/>
        <w:left w:val="none" w:sz="0" w:space="0" w:color="auto"/>
        <w:bottom w:val="none" w:sz="0" w:space="0" w:color="auto"/>
        <w:right w:val="none" w:sz="0" w:space="0" w:color="auto"/>
      </w:divBdr>
    </w:div>
    <w:div w:id="930894443">
      <w:bodyDiv w:val="1"/>
      <w:marLeft w:val="0"/>
      <w:marRight w:val="0"/>
      <w:marTop w:val="0"/>
      <w:marBottom w:val="0"/>
      <w:divBdr>
        <w:top w:val="none" w:sz="0" w:space="0" w:color="auto"/>
        <w:left w:val="none" w:sz="0" w:space="0" w:color="auto"/>
        <w:bottom w:val="none" w:sz="0" w:space="0" w:color="auto"/>
        <w:right w:val="none" w:sz="0" w:space="0" w:color="auto"/>
      </w:divBdr>
    </w:div>
    <w:div w:id="1043941424">
      <w:bodyDiv w:val="1"/>
      <w:marLeft w:val="0"/>
      <w:marRight w:val="0"/>
      <w:marTop w:val="0"/>
      <w:marBottom w:val="0"/>
      <w:divBdr>
        <w:top w:val="none" w:sz="0" w:space="0" w:color="auto"/>
        <w:left w:val="none" w:sz="0" w:space="0" w:color="auto"/>
        <w:bottom w:val="none" w:sz="0" w:space="0" w:color="auto"/>
        <w:right w:val="none" w:sz="0" w:space="0" w:color="auto"/>
      </w:divBdr>
    </w:div>
    <w:div w:id="1290473960">
      <w:bodyDiv w:val="1"/>
      <w:marLeft w:val="0"/>
      <w:marRight w:val="0"/>
      <w:marTop w:val="0"/>
      <w:marBottom w:val="0"/>
      <w:divBdr>
        <w:top w:val="none" w:sz="0" w:space="0" w:color="auto"/>
        <w:left w:val="none" w:sz="0" w:space="0" w:color="auto"/>
        <w:bottom w:val="none" w:sz="0" w:space="0" w:color="auto"/>
        <w:right w:val="none" w:sz="0" w:space="0" w:color="auto"/>
      </w:divBdr>
    </w:div>
    <w:div w:id="1556620207">
      <w:bodyDiv w:val="1"/>
      <w:marLeft w:val="0"/>
      <w:marRight w:val="0"/>
      <w:marTop w:val="0"/>
      <w:marBottom w:val="0"/>
      <w:divBdr>
        <w:top w:val="none" w:sz="0" w:space="0" w:color="auto"/>
        <w:left w:val="none" w:sz="0" w:space="0" w:color="auto"/>
        <w:bottom w:val="none" w:sz="0" w:space="0" w:color="auto"/>
        <w:right w:val="none" w:sz="0" w:space="0" w:color="auto"/>
      </w:divBdr>
      <w:divsChild>
        <w:div w:id="126900619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504776825">
              <w:marLeft w:val="0"/>
              <w:marRight w:val="0"/>
              <w:marTop w:val="0"/>
              <w:marBottom w:val="0"/>
              <w:divBdr>
                <w:top w:val="none" w:sz="0" w:space="0" w:color="auto"/>
                <w:left w:val="none" w:sz="0" w:space="0" w:color="auto"/>
                <w:bottom w:val="none" w:sz="0" w:space="0" w:color="auto"/>
                <w:right w:val="none" w:sz="0" w:space="0" w:color="auto"/>
              </w:divBdr>
              <w:divsChild>
                <w:div w:id="999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07175">
      <w:bodyDiv w:val="1"/>
      <w:marLeft w:val="0"/>
      <w:marRight w:val="0"/>
      <w:marTop w:val="0"/>
      <w:marBottom w:val="0"/>
      <w:divBdr>
        <w:top w:val="none" w:sz="0" w:space="0" w:color="auto"/>
        <w:left w:val="none" w:sz="0" w:space="0" w:color="auto"/>
        <w:bottom w:val="none" w:sz="0" w:space="0" w:color="auto"/>
        <w:right w:val="none" w:sz="0" w:space="0" w:color="auto"/>
      </w:divBdr>
    </w:div>
    <w:div w:id="1706834232">
      <w:bodyDiv w:val="1"/>
      <w:marLeft w:val="0"/>
      <w:marRight w:val="0"/>
      <w:marTop w:val="0"/>
      <w:marBottom w:val="0"/>
      <w:divBdr>
        <w:top w:val="none" w:sz="0" w:space="0" w:color="auto"/>
        <w:left w:val="none" w:sz="0" w:space="0" w:color="auto"/>
        <w:bottom w:val="none" w:sz="0" w:space="0" w:color="auto"/>
        <w:right w:val="none" w:sz="0" w:space="0" w:color="auto"/>
      </w:divBdr>
    </w:div>
    <w:div w:id="1736663550">
      <w:bodyDiv w:val="1"/>
      <w:marLeft w:val="0"/>
      <w:marRight w:val="0"/>
      <w:marTop w:val="0"/>
      <w:marBottom w:val="0"/>
      <w:divBdr>
        <w:top w:val="none" w:sz="0" w:space="0" w:color="auto"/>
        <w:left w:val="none" w:sz="0" w:space="0" w:color="auto"/>
        <w:bottom w:val="none" w:sz="0" w:space="0" w:color="auto"/>
        <w:right w:val="none" w:sz="0" w:space="0" w:color="auto"/>
      </w:divBdr>
    </w:div>
    <w:div w:id="179347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1423</Words>
  <Characters>7832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Periquito Pérez</dc:creator>
  <cp:keywords/>
  <dc:description/>
  <cp:lastModifiedBy>Periquito Pérez</cp:lastModifiedBy>
  <cp:revision>4</cp:revision>
  <dcterms:created xsi:type="dcterms:W3CDTF">2022-06-22T15:29:00Z</dcterms:created>
  <dcterms:modified xsi:type="dcterms:W3CDTF">2022-10-26T17:10:00Z</dcterms:modified>
</cp:coreProperties>
</file>